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1990D" w14:textId="78E2AC86" w:rsidR="00634B97" w:rsidRPr="00634B97" w:rsidRDefault="008A49EF" w:rsidP="00AF39AD">
      <w:pPr>
        <w:spacing w:before="0" w:line="240" w:lineRule="auto"/>
        <w:jc w:val="center"/>
        <w:rPr>
          <w:b/>
          <w:szCs w:val="24"/>
          <w:lang w:val="id-ID" w:eastAsia="id-ID"/>
        </w:rPr>
      </w:pPr>
      <w:r w:rsidRPr="007D7939">
        <w:rPr>
          <w:b/>
          <w:bCs/>
          <w:color w:val="00B050"/>
          <w:sz w:val="32"/>
          <w:szCs w:val="32"/>
          <w:lang w:val="id-ID"/>
        </w:rPr>
        <w:t xml:space="preserve">An Analysis </w:t>
      </w:r>
      <w:r w:rsidR="00E34565" w:rsidRPr="007D7939">
        <w:rPr>
          <w:b/>
          <w:bCs/>
          <w:color w:val="00B050"/>
          <w:sz w:val="32"/>
          <w:szCs w:val="32"/>
          <w:lang w:val="id-ID"/>
        </w:rPr>
        <w:t>on</w:t>
      </w:r>
      <w:r w:rsidRPr="007D7939">
        <w:rPr>
          <w:b/>
          <w:bCs/>
          <w:color w:val="00B050"/>
          <w:sz w:val="32"/>
          <w:szCs w:val="32"/>
          <w:lang w:val="id-ID"/>
        </w:rPr>
        <w:t xml:space="preserve"> Students Ability </w:t>
      </w:r>
      <w:r w:rsidR="00E34565" w:rsidRPr="007D7939">
        <w:rPr>
          <w:b/>
          <w:bCs/>
          <w:color w:val="00B050"/>
          <w:sz w:val="32"/>
          <w:szCs w:val="32"/>
          <w:lang w:val="id-ID"/>
        </w:rPr>
        <w:t>in</w:t>
      </w:r>
      <w:r w:rsidRPr="007D7939">
        <w:rPr>
          <w:b/>
          <w:bCs/>
          <w:color w:val="00B050"/>
          <w:sz w:val="32"/>
          <w:szCs w:val="32"/>
          <w:lang w:val="id-ID"/>
        </w:rPr>
        <w:t xml:space="preserve"> Using Question Word</w:t>
      </w:r>
      <w:r w:rsidR="00E34565" w:rsidRPr="007D7939">
        <w:rPr>
          <w:b/>
          <w:bCs/>
          <w:color w:val="00B050"/>
          <w:sz w:val="32"/>
          <w:szCs w:val="32"/>
          <w:lang w:val="id-ID"/>
        </w:rPr>
        <w:t xml:space="preserve"> in </w:t>
      </w:r>
      <w:r w:rsidRPr="007D7939">
        <w:rPr>
          <w:b/>
          <w:bCs/>
          <w:color w:val="00B050"/>
          <w:sz w:val="32"/>
          <w:szCs w:val="32"/>
          <w:lang w:val="id-ID"/>
        </w:rPr>
        <w:t>Reading Of Vocational Students At Maospati Regency</w:t>
      </w:r>
      <w:r w:rsidRPr="007D7939">
        <w:rPr>
          <w:b/>
          <w:bCs/>
          <w:color w:val="00B050"/>
          <w:sz w:val="32"/>
          <w:szCs w:val="32"/>
          <w:lang w:val="en-US"/>
        </w:rPr>
        <w:t xml:space="preserve"> </w:t>
      </w:r>
    </w:p>
    <w:p w14:paraId="67E85287" w14:textId="0C22764D" w:rsidR="00DC6C40" w:rsidRPr="001F6F9D" w:rsidRDefault="00DC6C40" w:rsidP="00DC6C40">
      <w:pPr>
        <w:spacing w:before="0" w:line="240" w:lineRule="auto"/>
        <w:jc w:val="right"/>
        <w:rPr>
          <w:b/>
          <w:szCs w:val="24"/>
        </w:rPr>
      </w:pPr>
    </w:p>
    <w:p w14:paraId="56B2E1E1" w14:textId="6A35A140" w:rsidR="000D5B40" w:rsidRPr="001F6F9D" w:rsidRDefault="00C569B7" w:rsidP="006A1194">
      <w:pPr>
        <w:shd w:val="clear" w:color="auto" w:fill="002060"/>
        <w:rPr>
          <w:b/>
          <w:i/>
          <w:sz w:val="16"/>
          <w:szCs w:val="16"/>
          <w:vertAlign w:val="superscript"/>
        </w:rPr>
      </w:pPr>
      <w:r w:rsidRPr="001F6F9D">
        <w:rPr>
          <w:noProof/>
        </w:rPr>
        <w:drawing>
          <wp:anchor distT="0" distB="0" distL="114300" distR="114300" simplePos="0" relativeHeight="251656704" behindDoc="0" locked="0" layoutInCell="1" allowOverlap="1" wp14:anchorId="6B35DD46" wp14:editId="7FC6D2EC">
            <wp:simplePos x="0" y="0"/>
            <wp:positionH relativeFrom="column">
              <wp:posOffset>1308735</wp:posOffset>
            </wp:positionH>
            <wp:positionV relativeFrom="paragraph">
              <wp:posOffset>20955</wp:posOffset>
            </wp:positionV>
            <wp:extent cx="403225" cy="23495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03225"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6A1194" w:rsidRPr="001F6F9D">
        <w:rPr>
          <w:rFonts w:eastAsia="Cambria"/>
          <w:b/>
        </w:rPr>
        <w:t xml:space="preserve"> </w:t>
      </w:r>
      <w:r w:rsidR="00634B97">
        <w:rPr>
          <w:rFonts w:eastAsia="Cambria"/>
          <w:b/>
        </w:rPr>
        <w:t>Lilik Purwaningsih</w:t>
      </w:r>
    </w:p>
    <w:p w14:paraId="2790509A" w14:textId="5B8F15F6" w:rsidR="006A1194" w:rsidRPr="001F6F9D" w:rsidRDefault="009018AA" w:rsidP="006A1194">
      <w:pPr>
        <w:shd w:val="clear" w:color="auto" w:fill="002060"/>
        <w:spacing w:before="0" w:line="240" w:lineRule="auto"/>
        <w:rPr>
          <w:bCs/>
          <w:color w:val="FFFFFF"/>
          <w:sz w:val="18"/>
          <w:szCs w:val="18"/>
          <w:lang w:val="en-US"/>
        </w:rPr>
      </w:pPr>
      <w:r w:rsidRPr="009018AA">
        <w:rPr>
          <w:bCs/>
          <w:color w:val="FFFFFF"/>
          <w:sz w:val="18"/>
          <w:szCs w:val="18"/>
          <w:lang w:val="en-US"/>
        </w:rPr>
        <w:t xml:space="preserve">¹ </w:t>
      </w:r>
      <w:r w:rsidR="00634B97">
        <w:rPr>
          <w:bCs/>
          <w:color w:val="FFFFFF"/>
          <w:sz w:val="18"/>
          <w:szCs w:val="18"/>
          <w:lang w:val="en-US"/>
        </w:rPr>
        <w:t>English Education Department</w:t>
      </w:r>
      <w:r w:rsidRPr="009018AA">
        <w:rPr>
          <w:bCs/>
          <w:color w:val="FFFFFF"/>
          <w:sz w:val="18"/>
          <w:szCs w:val="18"/>
          <w:lang w:val="en-US"/>
        </w:rPr>
        <w:t>, Uni</w:t>
      </w:r>
      <w:r w:rsidR="00634B97">
        <w:rPr>
          <w:bCs/>
          <w:color w:val="FFFFFF"/>
          <w:sz w:val="18"/>
          <w:szCs w:val="18"/>
          <w:lang w:val="en-US"/>
        </w:rPr>
        <w:t>versitas Doktor Nugroho</w:t>
      </w:r>
      <w:r w:rsidRPr="009018AA">
        <w:rPr>
          <w:bCs/>
          <w:color w:val="FFFFFF"/>
          <w:sz w:val="18"/>
          <w:szCs w:val="18"/>
          <w:lang w:val="en-US"/>
        </w:rPr>
        <w:t xml:space="preserve"> </w:t>
      </w:r>
      <w:r w:rsidR="00634B97">
        <w:rPr>
          <w:bCs/>
          <w:color w:val="FFFFFF"/>
          <w:sz w:val="18"/>
          <w:szCs w:val="18"/>
          <w:lang w:val="en-US"/>
        </w:rPr>
        <w:t>Magetan</w:t>
      </w:r>
      <w:r w:rsidRPr="009018AA">
        <w:rPr>
          <w:bCs/>
          <w:color w:val="FFFFFF"/>
          <w:sz w:val="18"/>
          <w:szCs w:val="18"/>
          <w:lang w:val="en-US"/>
        </w:rPr>
        <w:t xml:space="preserve">, </w:t>
      </w:r>
      <w:r w:rsidR="00634B97">
        <w:rPr>
          <w:bCs/>
          <w:color w:val="FFFFFF"/>
          <w:sz w:val="18"/>
          <w:szCs w:val="18"/>
          <w:lang w:val="en-US"/>
        </w:rPr>
        <w:t>Indonesia</w:t>
      </w:r>
    </w:p>
    <w:p w14:paraId="59A4BFCD" w14:textId="4CDBC18F" w:rsidR="000264A3" w:rsidRPr="001F6F9D" w:rsidRDefault="000264A3" w:rsidP="006A1194">
      <w:pPr>
        <w:shd w:val="clear" w:color="auto" w:fill="002060"/>
        <w:spacing w:before="0" w:line="240" w:lineRule="auto"/>
        <w:rPr>
          <w:bCs/>
          <w:color w:val="FFFFFF"/>
          <w:sz w:val="18"/>
          <w:szCs w:val="18"/>
          <w:lang w:val="en-US"/>
        </w:rPr>
      </w:pPr>
      <w:r w:rsidRPr="000264A3">
        <w:rPr>
          <w:bCs/>
          <w:i/>
          <w:color w:val="FFFFFF"/>
          <w:sz w:val="18"/>
          <w:szCs w:val="18"/>
        </w:rPr>
        <w:t>Corresponding Author:</w:t>
      </w:r>
      <w:r w:rsidR="00634B97">
        <w:rPr>
          <w:bCs/>
          <w:i/>
          <w:color w:val="FFFFFF"/>
          <w:sz w:val="18"/>
          <w:szCs w:val="18"/>
        </w:rPr>
        <w:t xml:space="preserve"> lilikpurwaningsih@udn.ac.id</w:t>
      </w:r>
    </w:p>
    <w:p w14:paraId="15FEAE21" w14:textId="77777777" w:rsidR="00045BD7" w:rsidRPr="001F6F9D" w:rsidRDefault="00045BD7" w:rsidP="00A21CA7">
      <w:pPr>
        <w:spacing w:before="0" w:line="240" w:lineRule="auto"/>
        <w:ind w:right="-2"/>
        <w:jc w:val="right"/>
        <w:rPr>
          <w:sz w:val="18"/>
          <w:szCs w:val="18"/>
          <w:lang w:val="pt-BR"/>
        </w:rPr>
      </w:pPr>
    </w:p>
    <w:p w14:paraId="666AD9F7" w14:textId="77777777" w:rsidR="00567531" w:rsidRPr="001F6F9D" w:rsidRDefault="00567531" w:rsidP="003F1FE8">
      <w:pPr>
        <w:pStyle w:val="author"/>
        <w:pBdr>
          <w:bottom w:val="single" w:sz="4" w:space="1" w:color="auto"/>
        </w:pBdr>
        <w:spacing w:line="240" w:lineRule="auto"/>
        <w:ind w:right="-2"/>
        <w:jc w:val="left"/>
        <w:rPr>
          <w:i/>
          <w:color w:val="000000"/>
          <w:sz w:val="16"/>
          <w:szCs w:val="16"/>
        </w:rPr>
      </w:pPr>
    </w:p>
    <w:p w14:paraId="2C38B87E" w14:textId="246C5409" w:rsidR="005D0022" w:rsidRPr="00670F76" w:rsidRDefault="00E4345E" w:rsidP="005D0022">
      <w:pPr>
        <w:pBdr>
          <w:bottom w:val="single" w:sz="4" w:space="1" w:color="auto"/>
        </w:pBdr>
        <w:rPr>
          <w:b/>
          <w:sz w:val="18"/>
          <w:szCs w:val="18"/>
        </w:rPr>
      </w:pPr>
      <w:r w:rsidRPr="00670F76">
        <w:rPr>
          <w:noProof/>
          <w:sz w:val="18"/>
          <w:szCs w:val="18"/>
        </w:rPr>
        <mc:AlternateContent>
          <mc:Choice Requires="wps">
            <w:drawing>
              <wp:anchor distT="45720" distB="45720" distL="114300" distR="114300" simplePos="0" relativeHeight="251657728" behindDoc="0" locked="0" layoutInCell="1" allowOverlap="1" wp14:anchorId="0C76ADAF" wp14:editId="6C39B5FF">
                <wp:simplePos x="0" y="0"/>
                <wp:positionH relativeFrom="column">
                  <wp:posOffset>5715</wp:posOffset>
                </wp:positionH>
                <wp:positionV relativeFrom="paragraph">
                  <wp:posOffset>149225</wp:posOffset>
                </wp:positionV>
                <wp:extent cx="1682115" cy="2671445"/>
                <wp:effectExtent l="0" t="0" r="6985" b="0"/>
                <wp:wrapSquare wrapText="bothSides"/>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267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C5692" w14:textId="77777777" w:rsidR="00F97D29" w:rsidRPr="00E40F89" w:rsidRDefault="00F97D29" w:rsidP="0044623E">
                            <w:pPr>
                              <w:pBdr>
                                <w:bottom w:val="single" w:sz="4" w:space="1" w:color="auto"/>
                              </w:pBdr>
                              <w:spacing w:before="0" w:line="240" w:lineRule="auto"/>
                              <w:rPr>
                                <w:b/>
                                <w:bCs/>
                                <w:sz w:val="18"/>
                                <w:szCs w:val="18"/>
                              </w:rPr>
                            </w:pPr>
                            <w:r w:rsidRPr="00E40F89">
                              <w:rPr>
                                <w:b/>
                                <w:bCs/>
                                <w:sz w:val="18"/>
                                <w:szCs w:val="18"/>
                              </w:rPr>
                              <w:t>A R T I C L E I N F O</w:t>
                            </w:r>
                          </w:p>
                          <w:p w14:paraId="7E820EE7" w14:textId="77777777" w:rsidR="00DF462A" w:rsidRDefault="00DF462A" w:rsidP="0044623E">
                            <w:pPr>
                              <w:spacing w:before="0" w:line="240" w:lineRule="auto"/>
                              <w:rPr>
                                <w:b/>
                                <w:i/>
                                <w:sz w:val="16"/>
                                <w:szCs w:val="18"/>
                              </w:rPr>
                            </w:pPr>
                          </w:p>
                          <w:p w14:paraId="5E82BB63" w14:textId="77777777" w:rsidR="00F97D29" w:rsidRPr="001473F8" w:rsidRDefault="00F97D29" w:rsidP="00BF0659">
                            <w:pPr>
                              <w:spacing w:before="0" w:line="240" w:lineRule="auto"/>
                              <w:ind w:right="-438"/>
                              <w:jc w:val="left"/>
                              <w:rPr>
                                <w:b/>
                                <w:iCs/>
                                <w:sz w:val="16"/>
                                <w:szCs w:val="18"/>
                              </w:rPr>
                            </w:pPr>
                            <w:r w:rsidRPr="001473F8">
                              <w:rPr>
                                <w:b/>
                                <w:iCs/>
                                <w:sz w:val="16"/>
                                <w:szCs w:val="18"/>
                              </w:rPr>
                              <w:t>Article history:</w:t>
                            </w:r>
                          </w:p>
                          <w:p w14:paraId="432ED9A1" w14:textId="1104FE37" w:rsidR="002B1B19" w:rsidRPr="002B1B19" w:rsidRDefault="002B1B19" w:rsidP="002B1B19">
                            <w:pPr>
                              <w:pBdr>
                                <w:bottom w:val="single" w:sz="8" w:space="1" w:color="auto"/>
                              </w:pBdr>
                              <w:spacing w:before="0" w:line="240" w:lineRule="auto"/>
                              <w:ind w:right="-438"/>
                              <w:jc w:val="left"/>
                              <w:rPr>
                                <w:sz w:val="16"/>
                                <w:szCs w:val="18"/>
                              </w:rPr>
                            </w:pPr>
                            <w:r w:rsidRPr="002B1B19">
                              <w:rPr>
                                <w:sz w:val="16"/>
                                <w:szCs w:val="18"/>
                              </w:rPr>
                              <w:t>Received: July 0</w:t>
                            </w:r>
                            <w:r w:rsidR="00C569B7">
                              <w:rPr>
                                <w:sz w:val="16"/>
                                <w:szCs w:val="18"/>
                              </w:rPr>
                              <w:t>7</w:t>
                            </w:r>
                            <w:r w:rsidRPr="002B1B19">
                              <w:rPr>
                                <w:sz w:val="16"/>
                                <w:szCs w:val="18"/>
                              </w:rPr>
                              <w:t xml:space="preserve">, 2025  </w:t>
                            </w:r>
                          </w:p>
                          <w:p w14:paraId="775FD4F2" w14:textId="3FC75E32" w:rsidR="002B1B19" w:rsidRPr="002B1B19" w:rsidRDefault="002B1B19" w:rsidP="002B1B19">
                            <w:pPr>
                              <w:pBdr>
                                <w:bottom w:val="single" w:sz="8" w:space="1" w:color="auto"/>
                              </w:pBdr>
                              <w:spacing w:before="0" w:line="240" w:lineRule="auto"/>
                              <w:ind w:right="-438"/>
                              <w:jc w:val="left"/>
                              <w:rPr>
                                <w:sz w:val="16"/>
                                <w:szCs w:val="18"/>
                              </w:rPr>
                            </w:pPr>
                            <w:r w:rsidRPr="002B1B19">
                              <w:rPr>
                                <w:sz w:val="16"/>
                                <w:szCs w:val="18"/>
                              </w:rPr>
                              <w:t xml:space="preserve">Revised: July </w:t>
                            </w:r>
                            <w:r w:rsidR="00C569B7">
                              <w:rPr>
                                <w:sz w:val="16"/>
                                <w:szCs w:val="18"/>
                              </w:rPr>
                              <w:t>10</w:t>
                            </w:r>
                            <w:r w:rsidRPr="002B1B19">
                              <w:rPr>
                                <w:sz w:val="16"/>
                                <w:szCs w:val="18"/>
                              </w:rPr>
                              <w:t xml:space="preserve">, 2025  </w:t>
                            </w:r>
                          </w:p>
                          <w:p w14:paraId="3279317D" w14:textId="2C631EDB" w:rsidR="002B1B19" w:rsidRPr="002B1B19" w:rsidRDefault="002B1B19" w:rsidP="002B1B19">
                            <w:pPr>
                              <w:pBdr>
                                <w:bottom w:val="single" w:sz="8" w:space="1" w:color="auto"/>
                              </w:pBdr>
                              <w:spacing w:before="0" w:line="240" w:lineRule="auto"/>
                              <w:ind w:right="-438"/>
                              <w:jc w:val="left"/>
                              <w:rPr>
                                <w:sz w:val="16"/>
                                <w:szCs w:val="18"/>
                              </w:rPr>
                            </w:pPr>
                            <w:r w:rsidRPr="002B1B19">
                              <w:rPr>
                                <w:sz w:val="16"/>
                                <w:szCs w:val="18"/>
                              </w:rPr>
                              <w:t xml:space="preserve">Accepted: July </w:t>
                            </w:r>
                            <w:r w:rsidR="00C569B7">
                              <w:rPr>
                                <w:sz w:val="16"/>
                                <w:szCs w:val="18"/>
                              </w:rPr>
                              <w:t>19</w:t>
                            </w:r>
                            <w:r w:rsidRPr="002B1B19">
                              <w:rPr>
                                <w:sz w:val="16"/>
                                <w:szCs w:val="18"/>
                              </w:rPr>
                              <w:t xml:space="preserve">, 2025  </w:t>
                            </w:r>
                          </w:p>
                          <w:p w14:paraId="1374D3A2" w14:textId="0047148C" w:rsidR="00F97D29" w:rsidRPr="00E814C2" w:rsidRDefault="002B1B19" w:rsidP="002B1B19">
                            <w:pPr>
                              <w:pBdr>
                                <w:bottom w:val="single" w:sz="8" w:space="1" w:color="auto"/>
                              </w:pBdr>
                              <w:spacing w:before="0" w:line="240" w:lineRule="auto"/>
                              <w:ind w:right="-438"/>
                              <w:jc w:val="left"/>
                              <w:rPr>
                                <w:b/>
                                <w:sz w:val="10"/>
                                <w:szCs w:val="10"/>
                              </w:rPr>
                            </w:pPr>
                            <w:r w:rsidRPr="002B1B19">
                              <w:rPr>
                                <w:sz w:val="16"/>
                                <w:szCs w:val="18"/>
                              </w:rPr>
                              <w:t xml:space="preserve">Available online: July </w:t>
                            </w:r>
                            <w:r w:rsidR="00C569B7">
                              <w:rPr>
                                <w:sz w:val="16"/>
                                <w:szCs w:val="18"/>
                              </w:rPr>
                              <w:t>30</w:t>
                            </w:r>
                            <w:r w:rsidRPr="002B1B19">
                              <w:rPr>
                                <w:sz w:val="16"/>
                                <w:szCs w:val="18"/>
                              </w:rPr>
                              <w:t>, 2025</w:t>
                            </w:r>
                          </w:p>
                          <w:p w14:paraId="27155226" w14:textId="77777777" w:rsidR="00BF0659" w:rsidRPr="00E80514" w:rsidRDefault="00BF0659" w:rsidP="00BF0659">
                            <w:pPr>
                              <w:spacing w:before="0" w:line="240" w:lineRule="auto"/>
                              <w:ind w:right="-438"/>
                              <w:jc w:val="left"/>
                              <w:rPr>
                                <w:i/>
                                <w:color w:val="000000"/>
                                <w:sz w:val="16"/>
                                <w:szCs w:val="16"/>
                                <w:lang w:val="en-US"/>
                              </w:rPr>
                            </w:pPr>
                          </w:p>
                          <w:p w14:paraId="77FD489A" w14:textId="77777777" w:rsidR="00F97D29" w:rsidRPr="00195025" w:rsidRDefault="00F97D29" w:rsidP="00BF0659">
                            <w:pPr>
                              <w:spacing w:before="0" w:line="240" w:lineRule="auto"/>
                              <w:ind w:right="-438"/>
                              <w:jc w:val="left"/>
                              <w:rPr>
                                <w:b/>
                                <w:iCs/>
                                <w:color w:val="000000"/>
                                <w:sz w:val="16"/>
                                <w:szCs w:val="16"/>
                                <w:lang w:val="id-ID"/>
                              </w:rPr>
                            </w:pPr>
                            <w:r w:rsidRPr="00195025">
                              <w:rPr>
                                <w:b/>
                                <w:iCs/>
                                <w:color w:val="000000"/>
                                <w:sz w:val="16"/>
                                <w:szCs w:val="16"/>
                                <w:lang w:val="id-ID"/>
                              </w:rPr>
                              <w:t>Keywords:</w:t>
                            </w:r>
                          </w:p>
                          <w:p w14:paraId="78BD2E3F" w14:textId="073D96E0" w:rsidR="004B4686" w:rsidRPr="004B4686" w:rsidRDefault="00723A77" w:rsidP="00BF0659">
                            <w:pPr>
                              <w:spacing w:before="0" w:line="240" w:lineRule="auto"/>
                              <w:ind w:right="-438"/>
                              <w:jc w:val="left"/>
                              <w:rPr>
                                <w:iCs/>
                                <w:color w:val="000000"/>
                                <w:sz w:val="16"/>
                                <w:szCs w:val="16"/>
                                <w:lang w:val="en-US"/>
                              </w:rPr>
                            </w:pPr>
                            <w:r>
                              <w:rPr>
                                <w:iCs/>
                                <w:color w:val="000000"/>
                                <w:sz w:val="16"/>
                                <w:szCs w:val="16"/>
                                <w:lang w:val="en-US"/>
                              </w:rPr>
                              <w:t>Question Word, Reading Comprehension, Learning English</w:t>
                            </w:r>
                          </w:p>
                          <w:p w14:paraId="0494D197" w14:textId="77777777" w:rsidR="00195025" w:rsidRDefault="00195025" w:rsidP="00BF0659">
                            <w:pPr>
                              <w:spacing w:before="0" w:line="240" w:lineRule="auto"/>
                              <w:ind w:right="-438"/>
                              <w:jc w:val="left"/>
                              <w:rPr>
                                <w:b/>
                                <w:bCs/>
                                <w:iCs/>
                                <w:color w:val="000000"/>
                                <w:sz w:val="16"/>
                                <w:szCs w:val="16"/>
                                <w:lang w:val="en-US"/>
                              </w:rPr>
                            </w:pPr>
                          </w:p>
                          <w:p w14:paraId="1B91EB4B" w14:textId="77777777" w:rsidR="00195025" w:rsidRDefault="00195025" w:rsidP="00BF0659">
                            <w:pPr>
                              <w:spacing w:before="0" w:line="240" w:lineRule="auto"/>
                              <w:ind w:right="-438"/>
                              <w:jc w:val="left"/>
                              <w:rPr>
                                <w:b/>
                                <w:bCs/>
                                <w:iCs/>
                                <w:color w:val="000000"/>
                                <w:sz w:val="16"/>
                                <w:szCs w:val="16"/>
                                <w:lang w:val="en-US"/>
                              </w:rPr>
                            </w:pPr>
                          </w:p>
                          <w:p w14:paraId="57EA6282" w14:textId="77777777" w:rsidR="00195025" w:rsidRPr="00195025" w:rsidRDefault="00195025" w:rsidP="00BF0659">
                            <w:pPr>
                              <w:spacing w:before="0" w:line="240" w:lineRule="auto"/>
                              <w:ind w:right="-438"/>
                              <w:jc w:val="left"/>
                              <w:rPr>
                                <w:b/>
                                <w:bCs/>
                                <w:iCs/>
                                <w:color w:val="000000"/>
                                <w:sz w:val="16"/>
                                <w:szCs w:val="16"/>
                                <w:lang w:val="en-US"/>
                              </w:rPr>
                            </w:pPr>
                          </w:p>
                          <w:p w14:paraId="3F36A373" w14:textId="77777777" w:rsidR="00363D53" w:rsidRPr="00413162" w:rsidRDefault="00363D53" w:rsidP="00BF0659">
                            <w:pPr>
                              <w:spacing w:before="0" w:line="240" w:lineRule="auto"/>
                              <w:ind w:right="-438"/>
                              <w:jc w:val="left"/>
                              <w:rPr>
                                <w:b/>
                                <w:bCs/>
                                <w:i/>
                                <w:iCs/>
                                <w:color w:val="000000"/>
                                <w:sz w:val="16"/>
                                <w:szCs w:val="16"/>
                                <w:lang w:val="en-US"/>
                              </w:rPr>
                            </w:pPr>
                          </w:p>
                          <w:p w14:paraId="2E294C8B" w14:textId="0656F486" w:rsidR="003E418F" w:rsidRPr="00413162" w:rsidRDefault="003E418F" w:rsidP="00BF0659">
                            <w:pPr>
                              <w:spacing w:before="0" w:line="240" w:lineRule="auto"/>
                              <w:ind w:right="-438"/>
                              <w:jc w:val="left"/>
                              <w:rPr>
                                <w:color w:val="000000"/>
                                <w:sz w:val="16"/>
                                <w:szCs w:val="16"/>
                              </w:rPr>
                            </w:pPr>
                            <w:r w:rsidRPr="00413162">
                              <w:rPr>
                                <w:b/>
                                <w:bCs/>
                                <w:color w:val="000000"/>
                                <w:sz w:val="16"/>
                                <w:szCs w:val="16"/>
                                <w:lang w:val="en"/>
                              </w:rPr>
                              <w:t>DOI:</w:t>
                            </w:r>
                            <w:r w:rsidR="004B1AF3" w:rsidRPr="004B1AF3">
                              <w:t xml:space="preserve"> </w:t>
                            </w:r>
                            <w:r w:rsidR="004B1AF3" w:rsidRPr="00636365">
                              <w:rPr>
                                <w:color w:val="0070C0"/>
                                <w:sz w:val="16"/>
                                <w:szCs w:val="16"/>
                                <w:lang w:val="en"/>
                              </w:rPr>
                              <w:t>https://dx.doi.org/10.23887/</w:t>
                            </w:r>
                            <w:r w:rsidR="00C42CFB">
                              <w:rPr>
                                <w:color w:val="0070C0"/>
                                <w:sz w:val="16"/>
                                <w:szCs w:val="16"/>
                                <w:lang w:val="en"/>
                              </w:rPr>
                              <w:t>.........</w:t>
                            </w:r>
                          </w:p>
                          <w:p w14:paraId="016A3B34" w14:textId="77777777" w:rsidR="00F97D29" w:rsidRPr="00413162" w:rsidRDefault="00F97D29" w:rsidP="00BF0659">
                            <w:pPr>
                              <w:spacing w:before="0" w:line="240" w:lineRule="auto"/>
                              <w:ind w:right="-438"/>
                              <w:jc w:val="left"/>
                              <w:rPr>
                                <w:i/>
                                <w:color w:val="000000"/>
                                <w:sz w:val="16"/>
                                <w:szCs w:val="16"/>
                                <w:lang w:val="id-ID"/>
                              </w:rPr>
                            </w:pPr>
                          </w:p>
                        </w:txbxContent>
                      </wps:txbx>
                      <wps:bodyPr rot="0" vert="horz" wrap="square" lIns="0" tIns="0" rIns="36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76ADAF" id="_x0000_t202" coordsize="21600,21600" o:spt="202" path="m,l,21600r21600,l21600,xe">
                <v:stroke joinstyle="miter"/>
                <v:path gradientshapeok="t" o:connecttype="rect"/>
              </v:shapetype>
              <v:shape id="Text Box 1" o:spid="_x0000_s1026" type="#_x0000_t202" style="position:absolute;left:0;text-align:left;margin-left:.45pt;margin-top:11.75pt;width:132.45pt;height:210.3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" stroked="f">
                <v:textbox inset="0,0,10mm,0">
                  <w:txbxContent>
                    <w:p w14:paraId="50AC5692" w14:textId="77777777" w:rsidR="00F97D29" w:rsidRPr="00E40F89" w:rsidRDefault="00F97D29" w:rsidP="0044623E">
                      <w:pPr>
                        <w:pBdr>
                          <w:bottom w:val="single" w:sz="4" w:space="1" w:color="auto"/>
                        </w:pBdr>
                        <w:spacing w:before="0" w:line="240" w:lineRule="auto"/>
                        <w:rPr>
                          <w:b/>
                          <w:bCs/>
                          <w:sz w:val="18"/>
                          <w:szCs w:val="18"/>
                        </w:rPr>
                      </w:pPr>
                      <w:r w:rsidRPr="00E40F89">
                        <w:rPr>
                          <w:b/>
                          <w:bCs/>
                          <w:sz w:val="18"/>
                          <w:szCs w:val="18"/>
                        </w:rPr>
                        <w:t>A R T I C L E I N F O</w:t>
                      </w:r>
                    </w:p>
                    <w:p w14:paraId="7E820EE7" w14:textId="77777777" w:rsidR="00DF462A" w:rsidRDefault="00DF462A" w:rsidP="0044623E">
                      <w:pPr>
                        <w:spacing w:before="0" w:line="240" w:lineRule="auto"/>
                        <w:rPr>
                          <w:b/>
                          <w:i/>
                          <w:sz w:val="16"/>
                          <w:szCs w:val="18"/>
                        </w:rPr>
                      </w:pPr>
                    </w:p>
                    <w:p w14:paraId="5E82BB63" w14:textId="77777777" w:rsidR="00F97D29" w:rsidRPr="001473F8" w:rsidRDefault="00F97D29" w:rsidP="00BF0659">
                      <w:pPr>
                        <w:spacing w:before="0" w:line="240" w:lineRule="auto"/>
                        <w:ind w:right="-438"/>
                        <w:jc w:val="left"/>
                        <w:rPr>
                          <w:b/>
                          <w:iCs/>
                          <w:sz w:val="16"/>
                          <w:szCs w:val="18"/>
                        </w:rPr>
                      </w:pPr>
                      <w:r w:rsidRPr="001473F8">
                        <w:rPr>
                          <w:b/>
                          <w:iCs/>
                          <w:sz w:val="16"/>
                          <w:szCs w:val="18"/>
                        </w:rPr>
                        <w:t>Article history:</w:t>
                      </w:r>
                    </w:p>
                    <w:p w14:paraId="432ED9A1" w14:textId="1104FE37" w:rsidR="002B1B19" w:rsidRPr="002B1B19" w:rsidRDefault="002B1B19" w:rsidP="002B1B19">
                      <w:pPr>
                        <w:pBdr>
                          <w:bottom w:val="single" w:sz="8" w:space="1" w:color="auto"/>
                        </w:pBdr>
                        <w:spacing w:before="0" w:line="240" w:lineRule="auto"/>
                        <w:ind w:right="-438"/>
                        <w:jc w:val="left"/>
                        <w:rPr>
                          <w:sz w:val="16"/>
                          <w:szCs w:val="18"/>
                        </w:rPr>
                      </w:pPr>
                      <w:r w:rsidRPr="002B1B19">
                        <w:rPr>
                          <w:sz w:val="16"/>
                          <w:szCs w:val="18"/>
                        </w:rPr>
                        <w:t>Received: July 0</w:t>
                      </w:r>
                      <w:r w:rsidR="00C569B7">
                        <w:rPr>
                          <w:sz w:val="16"/>
                          <w:szCs w:val="18"/>
                        </w:rPr>
                        <w:t>7</w:t>
                      </w:r>
                      <w:r w:rsidRPr="002B1B19">
                        <w:rPr>
                          <w:sz w:val="16"/>
                          <w:szCs w:val="18"/>
                        </w:rPr>
                        <w:t xml:space="preserve">, 2025  </w:t>
                      </w:r>
                    </w:p>
                    <w:p w14:paraId="775FD4F2" w14:textId="3FC75E32" w:rsidR="002B1B19" w:rsidRPr="002B1B19" w:rsidRDefault="002B1B19" w:rsidP="002B1B19">
                      <w:pPr>
                        <w:pBdr>
                          <w:bottom w:val="single" w:sz="8" w:space="1" w:color="auto"/>
                        </w:pBdr>
                        <w:spacing w:before="0" w:line="240" w:lineRule="auto"/>
                        <w:ind w:right="-438"/>
                        <w:jc w:val="left"/>
                        <w:rPr>
                          <w:sz w:val="16"/>
                          <w:szCs w:val="18"/>
                        </w:rPr>
                      </w:pPr>
                      <w:r w:rsidRPr="002B1B19">
                        <w:rPr>
                          <w:sz w:val="16"/>
                          <w:szCs w:val="18"/>
                        </w:rPr>
                        <w:t xml:space="preserve">Revised: July </w:t>
                      </w:r>
                      <w:r w:rsidR="00C569B7">
                        <w:rPr>
                          <w:sz w:val="16"/>
                          <w:szCs w:val="18"/>
                        </w:rPr>
                        <w:t>10</w:t>
                      </w:r>
                      <w:r w:rsidRPr="002B1B19">
                        <w:rPr>
                          <w:sz w:val="16"/>
                          <w:szCs w:val="18"/>
                        </w:rPr>
                        <w:t xml:space="preserve">, 2025  </w:t>
                      </w:r>
                    </w:p>
                    <w:p w14:paraId="3279317D" w14:textId="2C631EDB" w:rsidR="002B1B19" w:rsidRPr="002B1B19" w:rsidRDefault="002B1B19" w:rsidP="002B1B19">
                      <w:pPr>
                        <w:pBdr>
                          <w:bottom w:val="single" w:sz="8" w:space="1" w:color="auto"/>
                        </w:pBdr>
                        <w:spacing w:before="0" w:line="240" w:lineRule="auto"/>
                        <w:ind w:right="-438"/>
                        <w:jc w:val="left"/>
                        <w:rPr>
                          <w:sz w:val="16"/>
                          <w:szCs w:val="18"/>
                        </w:rPr>
                      </w:pPr>
                      <w:r w:rsidRPr="002B1B19">
                        <w:rPr>
                          <w:sz w:val="16"/>
                          <w:szCs w:val="18"/>
                        </w:rPr>
                        <w:t xml:space="preserve">Accepted: July </w:t>
                      </w:r>
                      <w:r w:rsidR="00C569B7">
                        <w:rPr>
                          <w:sz w:val="16"/>
                          <w:szCs w:val="18"/>
                        </w:rPr>
                        <w:t>19</w:t>
                      </w:r>
                      <w:r w:rsidRPr="002B1B19">
                        <w:rPr>
                          <w:sz w:val="16"/>
                          <w:szCs w:val="18"/>
                        </w:rPr>
                        <w:t xml:space="preserve">, 2025  </w:t>
                      </w:r>
                    </w:p>
                    <w:p w14:paraId="1374D3A2" w14:textId="0047148C" w:rsidR="00F97D29" w:rsidRPr="00E814C2" w:rsidRDefault="002B1B19" w:rsidP="002B1B19">
                      <w:pPr>
                        <w:pBdr>
                          <w:bottom w:val="single" w:sz="8" w:space="1" w:color="auto"/>
                        </w:pBdr>
                        <w:spacing w:before="0" w:line="240" w:lineRule="auto"/>
                        <w:ind w:right="-438"/>
                        <w:jc w:val="left"/>
                        <w:rPr>
                          <w:b/>
                          <w:sz w:val="10"/>
                          <w:szCs w:val="10"/>
                        </w:rPr>
                      </w:pPr>
                      <w:r w:rsidRPr="002B1B19">
                        <w:rPr>
                          <w:sz w:val="16"/>
                          <w:szCs w:val="18"/>
                        </w:rPr>
                        <w:t xml:space="preserve">Available online: July </w:t>
                      </w:r>
                      <w:r w:rsidR="00C569B7">
                        <w:rPr>
                          <w:sz w:val="16"/>
                          <w:szCs w:val="18"/>
                        </w:rPr>
                        <w:t>30</w:t>
                      </w:r>
                      <w:r w:rsidRPr="002B1B19">
                        <w:rPr>
                          <w:sz w:val="16"/>
                          <w:szCs w:val="18"/>
                        </w:rPr>
                        <w:t>, 2025</w:t>
                      </w:r>
                    </w:p>
                    <w:p w14:paraId="27155226" w14:textId="77777777" w:rsidR="00BF0659" w:rsidRPr="00E80514" w:rsidRDefault="00BF0659" w:rsidP="00BF0659">
                      <w:pPr>
                        <w:spacing w:before="0" w:line="240" w:lineRule="auto"/>
                        <w:ind w:right="-438"/>
                        <w:jc w:val="left"/>
                        <w:rPr>
                          <w:i/>
                          <w:color w:val="000000"/>
                          <w:sz w:val="16"/>
                          <w:szCs w:val="16"/>
                          <w:lang w:val="en-US"/>
                        </w:rPr>
                      </w:pPr>
                    </w:p>
                    <w:p w14:paraId="77FD489A" w14:textId="77777777" w:rsidR="00F97D29" w:rsidRPr="00195025" w:rsidRDefault="00F97D29" w:rsidP="00BF0659">
                      <w:pPr>
                        <w:spacing w:before="0" w:line="240" w:lineRule="auto"/>
                        <w:ind w:right="-438"/>
                        <w:jc w:val="left"/>
                        <w:rPr>
                          <w:b/>
                          <w:iCs/>
                          <w:color w:val="000000"/>
                          <w:sz w:val="16"/>
                          <w:szCs w:val="16"/>
                          <w:lang w:val="id-ID"/>
                        </w:rPr>
                      </w:pPr>
                      <w:r w:rsidRPr="00195025">
                        <w:rPr>
                          <w:b/>
                          <w:iCs/>
                          <w:color w:val="000000"/>
                          <w:sz w:val="16"/>
                          <w:szCs w:val="16"/>
                          <w:lang w:val="id-ID"/>
                        </w:rPr>
                        <w:t>Keywords:</w:t>
                      </w:r>
                    </w:p>
                    <w:p w14:paraId="78BD2E3F" w14:textId="073D96E0" w:rsidR="004B4686" w:rsidRPr="004B4686" w:rsidRDefault="00723A77" w:rsidP="00BF0659">
                      <w:pPr>
                        <w:spacing w:before="0" w:line="240" w:lineRule="auto"/>
                        <w:ind w:right="-438"/>
                        <w:jc w:val="left"/>
                        <w:rPr>
                          <w:iCs/>
                          <w:color w:val="000000"/>
                          <w:sz w:val="16"/>
                          <w:szCs w:val="16"/>
                          <w:lang w:val="en-US"/>
                        </w:rPr>
                      </w:pPr>
                      <w:r>
                        <w:rPr>
                          <w:iCs/>
                          <w:color w:val="000000"/>
                          <w:sz w:val="16"/>
                          <w:szCs w:val="16"/>
                          <w:lang w:val="en-US"/>
                        </w:rPr>
                        <w:t>Question Word, Reading Comprehension, Learning English</w:t>
                      </w:r>
                    </w:p>
                    <w:p w14:paraId="0494D197" w14:textId="77777777" w:rsidR="00195025" w:rsidRDefault="00195025" w:rsidP="00BF0659">
                      <w:pPr>
                        <w:spacing w:before="0" w:line="240" w:lineRule="auto"/>
                        <w:ind w:right="-438"/>
                        <w:jc w:val="left"/>
                        <w:rPr>
                          <w:b/>
                          <w:bCs/>
                          <w:iCs/>
                          <w:color w:val="000000"/>
                          <w:sz w:val="16"/>
                          <w:szCs w:val="16"/>
                          <w:lang w:val="en-US"/>
                        </w:rPr>
                      </w:pPr>
                    </w:p>
                    <w:p w14:paraId="1B91EB4B" w14:textId="77777777" w:rsidR="00195025" w:rsidRDefault="00195025" w:rsidP="00BF0659">
                      <w:pPr>
                        <w:spacing w:before="0" w:line="240" w:lineRule="auto"/>
                        <w:ind w:right="-438"/>
                        <w:jc w:val="left"/>
                        <w:rPr>
                          <w:b/>
                          <w:bCs/>
                          <w:iCs/>
                          <w:color w:val="000000"/>
                          <w:sz w:val="16"/>
                          <w:szCs w:val="16"/>
                          <w:lang w:val="en-US"/>
                        </w:rPr>
                      </w:pPr>
                    </w:p>
                    <w:p w14:paraId="57EA6282" w14:textId="77777777" w:rsidR="00195025" w:rsidRPr="00195025" w:rsidRDefault="00195025" w:rsidP="00BF0659">
                      <w:pPr>
                        <w:spacing w:before="0" w:line="240" w:lineRule="auto"/>
                        <w:ind w:right="-438"/>
                        <w:jc w:val="left"/>
                        <w:rPr>
                          <w:b/>
                          <w:bCs/>
                          <w:iCs/>
                          <w:color w:val="000000"/>
                          <w:sz w:val="16"/>
                          <w:szCs w:val="16"/>
                          <w:lang w:val="en-US"/>
                        </w:rPr>
                      </w:pPr>
                    </w:p>
                    <w:p w14:paraId="3F36A373" w14:textId="77777777" w:rsidR="00363D53" w:rsidRPr="00413162" w:rsidRDefault="00363D53" w:rsidP="00BF0659">
                      <w:pPr>
                        <w:spacing w:before="0" w:line="240" w:lineRule="auto"/>
                        <w:ind w:right="-438"/>
                        <w:jc w:val="left"/>
                        <w:rPr>
                          <w:b/>
                          <w:bCs/>
                          <w:i/>
                          <w:iCs/>
                          <w:color w:val="000000"/>
                          <w:sz w:val="16"/>
                          <w:szCs w:val="16"/>
                          <w:lang w:val="en-US"/>
                        </w:rPr>
                      </w:pPr>
                    </w:p>
                    <w:p w14:paraId="2E294C8B" w14:textId="0656F486" w:rsidR="003E418F" w:rsidRPr="00413162" w:rsidRDefault="003E418F" w:rsidP="00BF0659">
                      <w:pPr>
                        <w:spacing w:before="0" w:line="240" w:lineRule="auto"/>
                        <w:ind w:right="-438"/>
                        <w:jc w:val="left"/>
                        <w:rPr>
                          <w:color w:val="000000"/>
                          <w:sz w:val="16"/>
                          <w:szCs w:val="16"/>
                        </w:rPr>
                      </w:pPr>
                      <w:r w:rsidRPr="00413162">
                        <w:rPr>
                          <w:b/>
                          <w:bCs/>
                          <w:color w:val="000000"/>
                          <w:sz w:val="16"/>
                          <w:szCs w:val="16"/>
                          <w:lang w:val="en"/>
                        </w:rPr>
                        <w:t>DOI:</w:t>
                      </w:r>
                      <w:r w:rsidR="004B1AF3" w:rsidRPr="004B1AF3">
                        <w:t xml:space="preserve"> </w:t>
                      </w:r>
                      <w:r w:rsidR="004B1AF3" w:rsidRPr="00636365">
                        <w:rPr>
                          <w:color w:val="0070C0"/>
                          <w:sz w:val="16"/>
                          <w:szCs w:val="16"/>
                          <w:lang w:val="en"/>
                        </w:rPr>
                        <w:t>https://dx.doi.org/10.23887/</w:t>
                      </w:r>
                      <w:r w:rsidR="00C42CFB">
                        <w:rPr>
                          <w:color w:val="0070C0"/>
                          <w:sz w:val="16"/>
                          <w:szCs w:val="16"/>
                          <w:lang w:val="en"/>
                        </w:rPr>
                        <w:t>.........</w:t>
                      </w:r>
                    </w:p>
                    <w:p w14:paraId="016A3B34" w14:textId="77777777" w:rsidR="00F97D29" w:rsidRPr="00413162" w:rsidRDefault="00F97D29" w:rsidP="00BF0659">
                      <w:pPr>
                        <w:spacing w:before="0" w:line="240" w:lineRule="auto"/>
                        <w:ind w:right="-438"/>
                        <w:jc w:val="left"/>
                        <w:rPr>
                          <w:i/>
                          <w:color w:val="000000"/>
                          <w:sz w:val="16"/>
                          <w:szCs w:val="16"/>
                          <w:lang w:val="id-ID"/>
                        </w:rPr>
                      </w:pPr>
                    </w:p>
                  </w:txbxContent>
                </v:textbox>
                <w10:wrap type="square"/>
              </v:shape>
            </w:pict>
          </mc:Fallback>
        </mc:AlternateContent>
      </w:r>
      <w:r w:rsidR="007D4F09" w:rsidRPr="00670F76">
        <w:rPr>
          <w:b/>
          <w:sz w:val="18"/>
          <w:szCs w:val="18"/>
        </w:rPr>
        <w:t xml:space="preserve">A B S T R A </w:t>
      </w:r>
      <w:r w:rsidR="00A46F6C">
        <w:rPr>
          <w:b/>
          <w:sz w:val="18"/>
          <w:szCs w:val="18"/>
        </w:rPr>
        <w:t>C T</w:t>
      </w:r>
    </w:p>
    <w:p w14:paraId="72702712" w14:textId="2DEBEC05" w:rsidR="00634B97" w:rsidRPr="00634B97" w:rsidRDefault="00634B97" w:rsidP="00634B97">
      <w:pPr>
        <w:spacing w:before="0" w:line="240" w:lineRule="auto"/>
        <w:ind w:right="-2"/>
        <w:contextualSpacing/>
        <w:rPr>
          <w:iCs/>
          <w:sz w:val="18"/>
          <w:szCs w:val="18"/>
          <w:lang w:val="id-ID"/>
        </w:rPr>
      </w:pPr>
      <w:r w:rsidRPr="00634B97">
        <w:rPr>
          <w:iCs/>
          <w:sz w:val="18"/>
          <w:szCs w:val="18"/>
          <w:lang w:val="id-ID"/>
        </w:rPr>
        <w:t>This study aims to determine whether the students</w:t>
      </w:r>
      <w:r>
        <w:rPr>
          <w:iCs/>
          <w:sz w:val="18"/>
          <w:szCs w:val="18"/>
          <w:lang w:val="id-ID"/>
        </w:rPr>
        <w:t xml:space="preserve"> are able </w:t>
      </w:r>
      <w:r w:rsidRPr="00634B97">
        <w:rPr>
          <w:iCs/>
          <w:sz w:val="18"/>
          <w:szCs w:val="18"/>
          <w:lang w:val="id-ID"/>
        </w:rPr>
        <w:t>in comprehending reading text by us</w:t>
      </w:r>
      <w:r>
        <w:rPr>
          <w:iCs/>
          <w:sz w:val="18"/>
          <w:szCs w:val="18"/>
          <w:lang w:val="id-ID"/>
        </w:rPr>
        <w:t>ing</w:t>
      </w:r>
      <w:r w:rsidRPr="00634B97">
        <w:rPr>
          <w:iCs/>
          <w:sz w:val="18"/>
          <w:szCs w:val="18"/>
          <w:lang w:val="id-ID"/>
        </w:rPr>
        <w:t xml:space="preserve"> </w:t>
      </w:r>
      <w:r>
        <w:rPr>
          <w:iCs/>
          <w:sz w:val="18"/>
          <w:szCs w:val="18"/>
          <w:lang w:val="id-ID"/>
        </w:rPr>
        <w:t>“</w:t>
      </w:r>
      <w:r w:rsidRPr="00634B97">
        <w:rPr>
          <w:iCs/>
          <w:sz w:val="18"/>
          <w:szCs w:val="18"/>
          <w:lang w:val="id-ID"/>
        </w:rPr>
        <w:t>question word</w:t>
      </w:r>
      <w:r>
        <w:rPr>
          <w:iCs/>
          <w:sz w:val="18"/>
          <w:szCs w:val="18"/>
          <w:lang w:val="id-ID"/>
        </w:rPr>
        <w:t>”</w:t>
      </w:r>
      <w:r w:rsidRPr="00634B97">
        <w:rPr>
          <w:iCs/>
          <w:sz w:val="18"/>
          <w:szCs w:val="18"/>
          <w:lang w:val="id-ID"/>
        </w:rPr>
        <w:t xml:space="preserve"> </w:t>
      </w:r>
      <w:r>
        <w:rPr>
          <w:iCs/>
          <w:sz w:val="18"/>
          <w:szCs w:val="18"/>
          <w:lang w:val="id-ID"/>
        </w:rPr>
        <w:t>made by vocational students at Maospati</w:t>
      </w:r>
      <w:r w:rsidR="002C26F0">
        <w:rPr>
          <w:iCs/>
          <w:sz w:val="18"/>
          <w:szCs w:val="18"/>
          <w:lang w:val="id-ID"/>
        </w:rPr>
        <w:t xml:space="preserve"> Regency</w:t>
      </w:r>
      <w:r>
        <w:rPr>
          <w:iCs/>
          <w:sz w:val="18"/>
          <w:szCs w:val="18"/>
          <w:lang w:val="id-ID"/>
        </w:rPr>
        <w:t>.</w:t>
      </w:r>
    </w:p>
    <w:p w14:paraId="5397CED4" w14:textId="3A88FE6E" w:rsidR="00634B97" w:rsidRPr="0076367F" w:rsidRDefault="00634B97" w:rsidP="00634B97">
      <w:pPr>
        <w:spacing w:before="0" w:line="240" w:lineRule="auto"/>
        <w:ind w:right="-2"/>
        <w:contextualSpacing/>
        <w:rPr>
          <w:iCs/>
          <w:sz w:val="18"/>
          <w:szCs w:val="18"/>
          <w:lang w:val="en-US"/>
        </w:rPr>
      </w:pPr>
      <w:r w:rsidRPr="00634B97">
        <w:rPr>
          <w:iCs/>
          <w:sz w:val="18"/>
          <w:szCs w:val="18"/>
          <w:lang w:val="id-ID"/>
        </w:rPr>
        <w:t>The researcher takes eleventh grade students as sample by using purposive sampling. There are</w:t>
      </w:r>
      <w:r>
        <w:rPr>
          <w:iCs/>
          <w:sz w:val="18"/>
          <w:szCs w:val="18"/>
          <w:lang w:val="id-ID"/>
        </w:rPr>
        <w:t xml:space="preserve"> 68</w:t>
      </w:r>
      <w:r w:rsidRPr="00634B97">
        <w:rPr>
          <w:iCs/>
          <w:sz w:val="18"/>
          <w:szCs w:val="18"/>
          <w:lang w:val="id-ID"/>
        </w:rPr>
        <w:t xml:space="preserve"> students </w:t>
      </w:r>
      <w:r>
        <w:rPr>
          <w:iCs/>
          <w:sz w:val="18"/>
          <w:szCs w:val="18"/>
          <w:lang w:val="id-ID"/>
        </w:rPr>
        <w:t>in 3 vocational school at Maospati Regency</w:t>
      </w:r>
      <w:r w:rsidRPr="00634B97">
        <w:rPr>
          <w:iCs/>
          <w:sz w:val="18"/>
          <w:szCs w:val="18"/>
          <w:lang w:val="id-ID"/>
        </w:rPr>
        <w:t xml:space="preserve">. The data collected through observation, Test, and documentation. In observation, the researcher using field notes to find out the process of student learning activities. </w:t>
      </w:r>
      <w:r w:rsidR="0076367F" w:rsidRPr="0076367F">
        <w:rPr>
          <w:iCs/>
          <w:sz w:val="18"/>
          <w:szCs w:val="18"/>
          <w:lang w:val="en-US"/>
        </w:rPr>
        <w:t>The researcher conducts interviews to obtain information pertinent to this study.</w:t>
      </w:r>
      <w:r w:rsidR="0076367F">
        <w:rPr>
          <w:iCs/>
          <w:sz w:val="18"/>
          <w:szCs w:val="18"/>
          <w:lang w:val="en-US"/>
        </w:rPr>
        <w:t xml:space="preserve"> </w:t>
      </w:r>
      <w:r w:rsidR="0076367F">
        <w:rPr>
          <w:iCs/>
          <w:sz w:val="18"/>
          <w:szCs w:val="18"/>
          <w:lang w:val="id-ID"/>
        </w:rPr>
        <w:t>T</w:t>
      </w:r>
      <w:r w:rsidRPr="00634B97">
        <w:rPr>
          <w:iCs/>
          <w:sz w:val="18"/>
          <w:szCs w:val="18"/>
          <w:lang w:val="id-ID"/>
        </w:rPr>
        <w:t>he researcher using the statement sentence to get a response from the students about this research. And then, the researcher users documentation to support this research. And the research using in qualitative research, data is obtained from various sources, using various data collection techniques (triangulation), and done continuously until the data is saturated".</w:t>
      </w:r>
    </w:p>
    <w:p w14:paraId="06D738DF" w14:textId="67BB8CC6" w:rsidR="00CD1478" w:rsidRPr="001F6F9D" w:rsidRDefault="00634B97" w:rsidP="00634B97">
      <w:pPr>
        <w:spacing w:before="0" w:line="240" w:lineRule="auto"/>
        <w:ind w:right="-2"/>
        <w:contextualSpacing/>
        <w:rPr>
          <w:i/>
          <w:sz w:val="18"/>
          <w:szCs w:val="18"/>
        </w:rPr>
      </w:pPr>
      <w:r w:rsidRPr="00634B97">
        <w:rPr>
          <w:iCs/>
          <w:sz w:val="18"/>
          <w:szCs w:val="18"/>
          <w:lang w:val="id-ID"/>
        </w:rPr>
        <w:t>The data obtained in general is qualitative data (although not reject quantitative data), so that the data analysis techniques used have no clear pattern. The result of the researchare: 1) of the observations conducted by the author, in the study, there are still many students who can reading in English. 2) of the tes results, most students do not really like learning English.</w:t>
      </w:r>
    </w:p>
    <w:p w14:paraId="4221D24F" w14:textId="77777777" w:rsidR="00040D7E" w:rsidRPr="007368F1" w:rsidRDefault="00040D7E" w:rsidP="00BF0659">
      <w:pPr>
        <w:pBdr>
          <w:top w:val="single" w:sz="4" w:space="1" w:color="auto"/>
        </w:pBdr>
        <w:spacing w:before="0" w:after="120" w:line="240" w:lineRule="auto"/>
        <w:rPr>
          <w:i/>
          <w:sz w:val="18"/>
          <w:szCs w:val="18"/>
          <w:lang w:val="en-US" w:eastAsia="en-US"/>
        </w:rPr>
      </w:pPr>
    </w:p>
    <w:tbl>
      <w:tblPr>
        <w:tblW w:w="0" w:type="auto"/>
        <w:tblBorders>
          <w:top w:val="single" w:sz="4" w:space="0" w:color="auto"/>
        </w:tblBorders>
        <w:tblLayout w:type="fixed"/>
        <w:tblLook w:val="04A0" w:firstRow="1" w:lastRow="0" w:firstColumn="1" w:lastColumn="0" w:noHBand="0" w:noVBand="1"/>
      </w:tblPr>
      <w:tblGrid>
        <w:gridCol w:w="7218"/>
        <w:gridCol w:w="1980"/>
      </w:tblGrid>
      <w:tr w:rsidR="00E40F89" w:rsidRPr="001F6F9D" w14:paraId="1C6E4F86" w14:textId="77777777" w:rsidTr="00413162">
        <w:trPr>
          <w:trHeight w:val="315"/>
        </w:trPr>
        <w:tc>
          <w:tcPr>
            <w:tcW w:w="7218" w:type="dxa"/>
            <w:vAlign w:val="center"/>
          </w:tcPr>
          <w:p w14:paraId="4E883E4F" w14:textId="5E9B8633" w:rsidR="003477E0" w:rsidRPr="002677F3" w:rsidRDefault="002677F3" w:rsidP="003477E0">
            <w:pPr>
              <w:spacing w:before="40" w:after="40" w:line="240" w:lineRule="auto"/>
              <w:jc w:val="right"/>
              <w:rPr>
                <w:rFonts w:eastAsia="Calibri"/>
                <w:i/>
                <w:sz w:val="16"/>
                <w:szCs w:val="16"/>
              </w:rPr>
            </w:pPr>
            <w:r w:rsidRPr="002677F3">
              <w:rPr>
                <w:rStyle w:val="Strong"/>
                <w:sz w:val="16"/>
                <w:szCs w:val="16"/>
              </w:rPr>
              <w:t xml:space="preserve">This is an open access article distributed under the terms of the </w:t>
            </w:r>
            <w:hyperlink r:id="rId10" w:history="1">
              <w:r w:rsidRPr="00D52EF3">
                <w:rPr>
                  <w:rStyle w:val="Hyperlink"/>
                  <w:sz w:val="16"/>
                  <w:szCs w:val="16"/>
                </w:rPr>
                <w:t>Creative Commons Attribution-ShareAlike 4.0 International License (CC BY-SA 4.0).</w:t>
              </w:r>
            </w:hyperlink>
            <w:r w:rsidRPr="002677F3">
              <w:rPr>
                <w:sz w:val="16"/>
                <w:szCs w:val="16"/>
              </w:rPr>
              <w:br/>
              <w:t>Copyright © 2025 by the author(s).</w:t>
            </w:r>
            <w:r w:rsidRPr="002677F3">
              <w:rPr>
                <w:sz w:val="16"/>
                <w:szCs w:val="16"/>
              </w:rPr>
              <w:br/>
              <w:t xml:space="preserve">Published by </w:t>
            </w:r>
            <w:r w:rsidRPr="002677F3">
              <w:rPr>
                <w:rStyle w:val="Strong"/>
                <w:sz w:val="16"/>
                <w:szCs w:val="16"/>
              </w:rPr>
              <w:t>PT Literana Inovasi Digital</w:t>
            </w:r>
            <w:r w:rsidRPr="002677F3">
              <w:rPr>
                <w:sz w:val="16"/>
                <w:szCs w:val="16"/>
              </w:rPr>
              <w:t xml:space="preserve"> </w:t>
            </w:r>
          </w:p>
        </w:tc>
        <w:tc>
          <w:tcPr>
            <w:tcW w:w="1980" w:type="dxa"/>
            <w:vAlign w:val="center"/>
          </w:tcPr>
          <w:p w14:paraId="5BCB2C46" w14:textId="3259538C" w:rsidR="00E40F89" w:rsidRPr="001F6F9D" w:rsidRDefault="00E4345E" w:rsidP="00413162">
            <w:pPr>
              <w:spacing w:before="40" w:after="40"/>
              <w:ind w:left="8221" w:hanging="8204"/>
              <w:jc w:val="right"/>
              <w:rPr>
                <w:rFonts w:eastAsia="Calibri"/>
                <w:szCs w:val="22"/>
              </w:rPr>
            </w:pPr>
            <w:r w:rsidRPr="001F6F9D">
              <w:rPr>
                <w:rFonts w:eastAsia="Calibri"/>
                <w:noProof/>
                <w:szCs w:val="22"/>
                <w:lang w:val="en-US" w:eastAsia="en-US"/>
              </w:rPr>
              <w:drawing>
                <wp:inline distT="0" distB="0" distL="0" distR="0" wp14:anchorId="3FF1D1BD" wp14:editId="1BF48885">
                  <wp:extent cx="1057275" cy="36576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7275" cy="365760"/>
                          </a:xfrm>
                          <a:prstGeom prst="rect">
                            <a:avLst/>
                          </a:prstGeom>
                          <a:noFill/>
                          <a:ln>
                            <a:noFill/>
                          </a:ln>
                        </pic:spPr>
                      </pic:pic>
                    </a:graphicData>
                  </a:graphic>
                </wp:inline>
              </w:drawing>
            </w:r>
          </w:p>
        </w:tc>
      </w:tr>
    </w:tbl>
    <w:p w14:paraId="22B2C340" w14:textId="77777777" w:rsidR="001F6F9D" w:rsidRDefault="001F6F9D" w:rsidP="00265DA2">
      <w:pPr>
        <w:pBdr>
          <w:top w:val="single" w:sz="4" w:space="0" w:color="auto"/>
        </w:pBdr>
        <w:spacing w:before="0"/>
      </w:pPr>
    </w:p>
    <w:p w14:paraId="486846CF" w14:textId="77777777" w:rsidR="003E11B2" w:rsidRPr="001F6F9D" w:rsidRDefault="003E11B2" w:rsidP="00265DA2">
      <w:pPr>
        <w:pBdr>
          <w:top w:val="single" w:sz="4" w:space="0" w:color="auto"/>
        </w:pBdr>
        <w:spacing w:before="0"/>
      </w:pPr>
    </w:p>
    <w:p w14:paraId="0BA83085" w14:textId="77777777" w:rsidR="00363D53" w:rsidRPr="001F6F9D" w:rsidRDefault="00DF462A" w:rsidP="006D3290">
      <w:pPr>
        <w:pStyle w:val="Heading1"/>
        <w:numPr>
          <w:ilvl w:val="0"/>
          <w:numId w:val="35"/>
        </w:numPr>
        <w:spacing w:before="120" w:after="120" w:line="240" w:lineRule="auto"/>
        <w:ind w:left="360"/>
        <w:jc w:val="left"/>
        <w:rPr>
          <w:caps w:val="0"/>
          <w:color w:val="000000"/>
        </w:rPr>
      </w:pPr>
      <w:r w:rsidRPr="001F6F9D">
        <w:rPr>
          <w:caps w:val="0"/>
          <w:color w:val="000000"/>
        </w:rPr>
        <w:t>INTRODUCTION</w:t>
      </w:r>
    </w:p>
    <w:p w14:paraId="69BE7990" w14:textId="34958386" w:rsidR="00634B97" w:rsidRPr="00634B97" w:rsidRDefault="00634B97" w:rsidP="00634B97">
      <w:pPr>
        <w:pStyle w:val="ListParagraph"/>
        <w:ind w:left="360" w:firstLine="360"/>
        <w:jc w:val="both"/>
        <w:rPr>
          <w:rFonts w:ascii="Times New Roman" w:eastAsia="Times New Roman" w:hAnsi="Times New Roman"/>
          <w:sz w:val="20"/>
          <w:szCs w:val="20"/>
        </w:rPr>
      </w:pPr>
      <w:r w:rsidRPr="00634B97">
        <w:rPr>
          <w:rFonts w:ascii="Times New Roman" w:eastAsia="Times New Roman" w:hAnsi="Times New Roman"/>
          <w:sz w:val="20"/>
          <w:szCs w:val="20"/>
        </w:rPr>
        <w:t xml:space="preserve">English language teaching is the second language or foreign language teaching which portrayed in professional literature that just concerned with the mental of language acquisition, </w:t>
      </w:r>
      <w:sdt>
        <w:sdtPr>
          <w:rPr>
            <w:rFonts w:ascii="Times New Roman" w:eastAsia="Times New Roman" w:hAnsi="Times New Roman"/>
            <w:color w:val="000000"/>
            <w:sz w:val="20"/>
            <w:szCs w:val="20"/>
          </w:rPr>
          <w:tag w:val="MENDELEY_CITATION_v3_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"/>
          <w:id w:val="-1243029607"/>
          <w:placeholder>
            <w:docPart w:val="DefaultPlaceholder_-1854013440"/>
          </w:placeholder>
        </w:sdtPr>
        <w:sdtEndPr/>
        <w:sdtContent>
          <w:r w:rsidR="00093AC6" w:rsidRPr="00093AC6">
            <w:rPr>
              <w:rFonts w:eastAsia="Times New Roman"/>
              <w:color w:val="000000"/>
              <w:sz w:val="20"/>
            </w:rPr>
            <w:t>(Jahrani &amp; Listia, 2023)</w:t>
          </w:r>
          <w:r w:rsidR="0076367F">
            <w:rPr>
              <w:rFonts w:eastAsia="Times New Roman"/>
              <w:color w:val="000000"/>
              <w:sz w:val="20"/>
            </w:rPr>
            <w:t xml:space="preserve"> </w:t>
          </w:r>
        </w:sdtContent>
      </w:sdt>
      <w:r w:rsidRPr="00634B97">
        <w:rPr>
          <w:rFonts w:ascii="Times New Roman" w:eastAsia="Times New Roman" w:hAnsi="Times New Roman"/>
          <w:sz w:val="20"/>
          <w:szCs w:val="20"/>
        </w:rPr>
        <w:t>Hence, Teaching is helping the learners to know the learning about how to do something by giving instruction, guiding something, and causing to know or understand about something.</w:t>
      </w:r>
    </w:p>
    <w:p w14:paraId="10E39BDA" w14:textId="77777777" w:rsidR="00634B97" w:rsidRDefault="00634B97" w:rsidP="00634B97">
      <w:pPr>
        <w:pStyle w:val="ListParagraph"/>
        <w:jc w:val="both"/>
        <w:rPr>
          <w:rFonts w:ascii="Times New Roman" w:eastAsia="Times New Roman" w:hAnsi="Times New Roman"/>
          <w:sz w:val="20"/>
          <w:szCs w:val="20"/>
        </w:rPr>
      </w:pPr>
      <w:r w:rsidRPr="00634B97">
        <w:rPr>
          <w:rFonts w:ascii="Times New Roman" w:eastAsia="Times New Roman" w:hAnsi="Times New Roman"/>
          <w:sz w:val="20"/>
          <w:szCs w:val="20"/>
        </w:rPr>
        <w:t>In the other word, reading is the one of four language skills is highly needed for junior high school</w:t>
      </w:r>
    </w:p>
    <w:p w14:paraId="2381D001" w14:textId="49599DF2" w:rsidR="00634B97" w:rsidRDefault="00634B97" w:rsidP="0076367F">
      <w:pPr>
        <w:pStyle w:val="ListParagraph"/>
        <w:ind w:left="360"/>
        <w:jc w:val="both"/>
        <w:rPr>
          <w:sz w:val="20"/>
        </w:rPr>
      </w:pPr>
      <w:r w:rsidRPr="00634B97">
        <w:rPr>
          <w:rFonts w:ascii="Times New Roman" w:eastAsia="Times New Roman" w:hAnsi="Times New Roman"/>
          <w:sz w:val="20"/>
          <w:szCs w:val="20"/>
        </w:rPr>
        <w:t xml:space="preserve">students thus it has to be mastered first than other skills. According to </w:t>
      </w:r>
      <w:sdt>
        <w:sdtPr>
          <w:rPr>
            <w:rFonts w:ascii="Times New Roman" w:eastAsia="Times New Roman" w:hAnsi="Times New Roman"/>
            <w:color w:val="000000"/>
            <w:sz w:val="20"/>
            <w:szCs w:val="20"/>
          </w:rPr>
          <w:tag w:val="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"/>
          <w:id w:val="1047181350"/>
          <w:placeholder>
            <w:docPart w:val="DefaultPlaceholder_-1854013440"/>
          </w:placeholder>
        </w:sdtPr>
        <w:sdtEndPr/>
        <w:sdtContent>
          <w:r w:rsidR="00093AC6" w:rsidRPr="00093AC6">
            <w:rPr>
              <w:rFonts w:ascii="Times New Roman" w:eastAsia="Times New Roman" w:hAnsi="Times New Roman"/>
              <w:color w:val="000000"/>
              <w:sz w:val="20"/>
              <w:szCs w:val="20"/>
            </w:rPr>
            <w:t>(Fitria, 2019)</w:t>
          </w:r>
          <w:r w:rsidR="0076367F">
            <w:rPr>
              <w:rFonts w:ascii="Times New Roman" w:eastAsia="Times New Roman" w:hAnsi="Times New Roman"/>
              <w:color w:val="000000"/>
              <w:sz w:val="20"/>
              <w:szCs w:val="20"/>
            </w:rPr>
            <w:t xml:space="preserve"> </w:t>
          </w:r>
        </w:sdtContent>
      </w:sdt>
      <w:r w:rsidR="0076367F" w:rsidRPr="0076367F">
        <w:t xml:space="preserve"> </w:t>
      </w:r>
      <w:r w:rsidR="0076367F">
        <w:rPr>
          <w:rFonts w:ascii="Times New Roman" w:eastAsia="Times New Roman" w:hAnsi="Times New Roman"/>
          <w:sz w:val="20"/>
          <w:szCs w:val="20"/>
        </w:rPr>
        <w:t>a</w:t>
      </w:r>
      <w:r w:rsidR="0076367F" w:rsidRPr="0076367F">
        <w:rPr>
          <w:rFonts w:ascii="Times New Roman" w:eastAsia="Times New Roman" w:hAnsi="Times New Roman"/>
          <w:sz w:val="20"/>
          <w:szCs w:val="20"/>
        </w:rPr>
        <w:t>mong the four language skills—reading, writing, speaking, and listening—reading is "one."  Therefore, reading is more than just comprehending written language because it requires a connection between the reader and the text.</w:t>
      </w:r>
      <w:r w:rsidR="0076367F" w:rsidRPr="0076367F">
        <w:t xml:space="preserve"> </w:t>
      </w:r>
      <w:r w:rsidR="0076367F" w:rsidRPr="0076367F">
        <w:rPr>
          <w:rFonts w:ascii="Times New Roman" w:eastAsia="Times New Roman" w:hAnsi="Times New Roman"/>
          <w:sz w:val="20"/>
          <w:szCs w:val="20"/>
        </w:rPr>
        <w:t>It is unlikely that you were interested in the pronunciation of what you read, and even less likely that you were interested in the grammatical structures employed, regardless of why you read (apart from reading for language learning).  Because you wanted to learn something from the writing, you read.</w:t>
      </w:r>
    </w:p>
    <w:p w14:paraId="79922597" w14:textId="77777777" w:rsidR="0076367F" w:rsidRDefault="00634B97" w:rsidP="00BF7FC0">
      <w:pPr>
        <w:spacing w:before="0" w:line="240" w:lineRule="auto"/>
        <w:ind w:left="450"/>
        <w:rPr>
          <w:sz w:val="20"/>
        </w:rPr>
      </w:pPr>
      <w:r w:rsidRPr="00634B97">
        <w:rPr>
          <w:sz w:val="20"/>
        </w:rPr>
        <w:t xml:space="preserve">This supported by </w:t>
      </w:r>
      <w:sdt>
        <w:sdtPr>
          <w:rPr>
            <w:color w:val="000000"/>
            <w:sz w:val="20"/>
          </w:rPr>
          <w:tag w:val="MENDELEY_CITATION_v3_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"/>
          <w:id w:val="1152251120"/>
          <w:placeholder>
            <w:docPart w:val="DefaultPlaceholder_-1854013440"/>
          </w:placeholder>
        </w:sdtPr>
        <w:sdtEndPr/>
        <w:sdtContent>
          <w:r w:rsidR="00093AC6" w:rsidRPr="00093AC6">
            <w:rPr>
              <w:color w:val="000000"/>
              <w:sz w:val="20"/>
            </w:rPr>
            <w:t>(Nurdianingsih, 2021)</w:t>
          </w:r>
        </w:sdtContent>
      </w:sdt>
      <w:r w:rsidR="0076367F">
        <w:rPr>
          <w:sz w:val="20"/>
        </w:rPr>
        <w:t>”</w:t>
      </w:r>
      <w:r w:rsidR="0076367F" w:rsidRPr="0076367F">
        <w:t xml:space="preserve"> </w:t>
      </w:r>
      <w:r w:rsidR="0076367F">
        <w:rPr>
          <w:sz w:val="20"/>
        </w:rPr>
        <w:t>r</w:t>
      </w:r>
      <w:r w:rsidR="0076367F" w:rsidRPr="0076367F">
        <w:rPr>
          <w:sz w:val="20"/>
        </w:rPr>
        <w:t xml:space="preserve">eceiving and comprehending information stored in language form through print is the process of reading.  This procedure entails creating and handling meaning from written </w:t>
      </w:r>
      <w:r w:rsidR="0076367F" w:rsidRPr="0076367F">
        <w:rPr>
          <w:sz w:val="20"/>
        </w:rPr>
        <w:lastRenderedPageBreak/>
        <w:t>material.</w:t>
      </w:r>
      <w:r w:rsidR="0076367F">
        <w:rPr>
          <w:sz w:val="20"/>
        </w:rPr>
        <w:t xml:space="preserve"> </w:t>
      </w:r>
      <w:r w:rsidR="0076367F" w:rsidRPr="0076367F">
        <w:rPr>
          <w:sz w:val="20"/>
        </w:rPr>
        <w:t>Last but not least, reading is the act of deciphering written text to determine the author's meaning.  The choice of teachers to employ the proper technique is one of the causes of this failure.</w:t>
      </w:r>
    </w:p>
    <w:p w14:paraId="6543922D" w14:textId="77777777" w:rsidR="0076367F" w:rsidRDefault="00634B97" w:rsidP="00BF7FC0">
      <w:pPr>
        <w:spacing w:before="0" w:line="240" w:lineRule="auto"/>
        <w:ind w:left="450"/>
        <w:rPr>
          <w:sz w:val="20"/>
        </w:rPr>
      </w:pPr>
      <w:r w:rsidRPr="00634B97">
        <w:rPr>
          <w:sz w:val="20"/>
        </w:rPr>
        <w:t xml:space="preserve">According to </w:t>
      </w:r>
      <w:sdt>
        <w:sdtPr>
          <w:rPr>
            <w:color w:val="000000"/>
            <w:sz w:val="20"/>
          </w:rPr>
          <w:tag w:val="MENDELEY_CITATION_v3_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"/>
          <w:id w:val="-185291009"/>
          <w:placeholder>
            <w:docPart w:val="DefaultPlaceholder_-1854013440"/>
          </w:placeholder>
        </w:sdtPr>
        <w:sdtEndPr/>
        <w:sdtContent>
          <w:r w:rsidR="00093AC6" w:rsidRPr="00093AC6">
            <w:rPr>
              <w:color w:val="000000"/>
              <w:sz w:val="20"/>
            </w:rPr>
            <w:t>(Sun et al., 2021)</w:t>
          </w:r>
        </w:sdtContent>
      </w:sdt>
      <w:r w:rsidRPr="00634B97">
        <w:rPr>
          <w:sz w:val="20"/>
        </w:rPr>
        <w:t xml:space="preserve"> </w:t>
      </w:r>
      <w:r w:rsidR="0076367F" w:rsidRPr="0076367F">
        <w:rPr>
          <w:sz w:val="20"/>
        </w:rPr>
        <w:t>that the process of understanding a written text's meaning is called reading.</w:t>
      </w:r>
    </w:p>
    <w:p w14:paraId="316D63DA" w14:textId="2CE0104F" w:rsidR="00634B97" w:rsidRPr="0076367F" w:rsidRDefault="00B6325C" w:rsidP="0076367F">
      <w:pPr>
        <w:spacing w:before="0" w:line="240" w:lineRule="auto"/>
        <w:ind w:left="450"/>
        <w:rPr>
          <w:sz w:val="20"/>
          <w:lang w:val="en-US"/>
        </w:rPr>
      </w:pPr>
      <w:sdt>
        <w:sdtPr>
          <w:rPr>
            <w:color w:val="000000"/>
            <w:sz w:val="20"/>
          </w:rPr>
          <w:tag w:val="MENDELEY_CITATION_v3_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"/>
          <w:id w:val="-1571647337"/>
          <w:placeholder>
            <w:docPart w:val="DefaultPlaceholder_-1854013440"/>
          </w:placeholder>
        </w:sdtPr>
        <w:sdtEndPr/>
        <w:sdtContent>
          <w:r w:rsidR="00093AC6" w:rsidRPr="00093AC6">
            <w:rPr>
              <w:color w:val="000000"/>
              <w:sz w:val="20"/>
            </w:rPr>
            <w:t>(Elleman &amp; Oslund, 2019)</w:t>
          </w:r>
        </w:sdtContent>
      </w:sdt>
      <w:r w:rsidR="00A87DFF">
        <w:rPr>
          <w:color w:val="000000"/>
          <w:sz w:val="20"/>
        </w:rPr>
        <w:t xml:space="preserve"> </w:t>
      </w:r>
      <w:r w:rsidR="0076367F" w:rsidRPr="0076367F">
        <w:rPr>
          <w:sz w:val="20"/>
          <w:lang w:val="en-US"/>
        </w:rPr>
        <w:t>separated reading comprehension into four categories based on the type of reading and the reader's goals. The following terms are frequently used to</w:t>
      </w:r>
      <w:r w:rsidR="00634B97" w:rsidRPr="00634B97">
        <w:rPr>
          <w:sz w:val="20"/>
        </w:rPr>
        <w:t>:</w:t>
      </w:r>
    </w:p>
    <w:p w14:paraId="0B329242" w14:textId="77777777" w:rsidR="0076367F" w:rsidRDefault="0076367F" w:rsidP="00BF7FC0">
      <w:pPr>
        <w:pStyle w:val="ListParagraph"/>
        <w:numPr>
          <w:ilvl w:val="0"/>
          <w:numId w:val="42"/>
        </w:numPr>
        <w:ind w:hanging="270"/>
        <w:jc w:val="both"/>
        <w:rPr>
          <w:rFonts w:ascii="Times New Roman" w:hAnsi="Times New Roman"/>
          <w:sz w:val="20"/>
        </w:rPr>
      </w:pPr>
      <w:r w:rsidRPr="0076367F">
        <w:rPr>
          <w:rFonts w:ascii="Times New Roman" w:hAnsi="Times New Roman"/>
          <w:sz w:val="20"/>
        </w:rPr>
        <w:t>Reading for the purpose of comprehending, remembering, or recalling the information that is expressly stated in a passage is known as literary comprehension.</w:t>
      </w:r>
    </w:p>
    <w:p w14:paraId="0CABBC93" w14:textId="77777777" w:rsidR="0076367F" w:rsidRDefault="0076367F" w:rsidP="00BF7FC0">
      <w:pPr>
        <w:pStyle w:val="ListParagraph"/>
        <w:numPr>
          <w:ilvl w:val="0"/>
          <w:numId w:val="42"/>
        </w:numPr>
        <w:ind w:hanging="270"/>
        <w:jc w:val="both"/>
        <w:rPr>
          <w:rFonts w:ascii="Times New Roman" w:hAnsi="Times New Roman"/>
          <w:sz w:val="20"/>
        </w:rPr>
      </w:pPr>
      <w:r w:rsidRPr="0076367F">
        <w:rPr>
          <w:rFonts w:ascii="Times New Roman" w:hAnsi="Times New Roman"/>
          <w:sz w:val="20"/>
        </w:rPr>
        <w:t>Inferential comprehension is the ability to use one's experience and intuition to infer (infer) knowledge from reading that is not expressed directly in a section.</w:t>
      </w:r>
    </w:p>
    <w:p w14:paraId="587A2856" w14:textId="77777777" w:rsidR="005B1D61" w:rsidRDefault="005B1D61" w:rsidP="00BF7FC0">
      <w:pPr>
        <w:pStyle w:val="ListParagraph"/>
        <w:numPr>
          <w:ilvl w:val="0"/>
          <w:numId w:val="42"/>
        </w:numPr>
        <w:spacing w:after="0"/>
        <w:ind w:hanging="270"/>
        <w:jc w:val="both"/>
        <w:rPr>
          <w:rFonts w:ascii="Times New Roman" w:hAnsi="Times New Roman"/>
          <w:sz w:val="20"/>
        </w:rPr>
      </w:pPr>
      <w:r w:rsidRPr="005B1D61">
        <w:rPr>
          <w:rFonts w:ascii="Times New Roman" w:hAnsi="Times New Roman"/>
          <w:sz w:val="20"/>
        </w:rPr>
        <w:t>Reading to compare material in a passage with one's own knowledge and values is known as critical or evaluative comprehension.</w:t>
      </w:r>
    </w:p>
    <w:p w14:paraId="5C4C328E" w14:textId="741BBDAF" w:rsidR="00BF7FC0" w:rsidRPr="00BF7FC0" w:rsidRDefault="005B1D61" w:rsidP="00BF7FC0">
      <w:pPr>
        <w:pStyle w:val="ListParagraph"/>
        <w:numPr>
          <w:ilvl w:val="0"/>
          <w:numId w:val="42"/>
        </w:numPr>
        <w:spacing w:after="0"/>
        <w:ind w:hanging="270"/>
        <w:jc w:val="both"/>
        <w:rPr>
          <w:rFonts w:ascii="Times New Roman" w:hAnsi="Times New Roman"/>
          <w:sz w:val="20"/>
        </w:rPr>
      </w:pPr>
      <w:r w:rsidRPr="005B1D61">
        <w:rPr>
          <w:rFonts w:ascii="Times New Roman" w:hAnsi="Times New Roman"/>
          <w:sz w:val="20"/>
        </w:rPr>
        <w:t>Appreciative comprehension: reading a passage to elicit an emotional or other worthwhile reaction</w:t>
      </w:r>
      <w:r w:rsidR="00634B97" w:rsidRPr="00BF7FC0">
        <w:rPr>
          <w:rFonts w:ascii="Times New Roman" w:hAnsi="Times New Roman"/>
          <w:sz w:val="20"/>
        </w:rPr>
        <w:t>.</w:t>
      </w:r>
    </w:p>
    <w:p w14:paraId="1AD4E4B6" w14:textId="4FE9DF93" w:rsidR="00BF7FC0" w:rsidRPr="00BF7FC0" w:rsidRDefault="00634B97" w:rsidP="00BF7FC0">
      <w:pPr>
        <w:pStyle w:val="ListParagraph"/>
        <w:spacing w:after="0"/>
        <w:ind w:left="450"/>
        <w:jc w:val="both"/>
        <w:rPr>
          <w:rFonts w:ascii="Times New Roman" w:hAnsi="Times New Roman"/>
          <w:sz w:val="20"/>
        </w:rPr>
      </w:pPr>
      <w:r w:rsidRPr="00BF7FC0">
        <w:rPr>
          <w:rFonts w:ascii="Times New Roman" w:hAnsi="Times New Roman"/>
          <w:sz w:val="20"/>
        </w:rPr>
        <w:t>In the other word,</w:t>
      </w:r>
      <w:r w:rsidR="00A87DFF">
        <w:rPr>
          <w:rFonts w:ascii="Times New Roman" w:hAnsi="Times New Roman"/>
          <w:sz w:val="20"/>
        </w:rPr>
        <w:t xml:space="preserve"> </w:t>
      </w:r>
      <w:sdt>
        <w:sdtPr>
          <w:rPr>
            <w:rFonts w:ascii="Times New Roman" w:hAnsi="Times New Roman"/>
            <w:color w:val="000000"/>
            <w:sz w:val="20"/>
          </w:rPr>
          <w:tag w:val="MENDELEY_CITATION_v3_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"/>
          <w:id w:val="270513991"/>
          <w:placeholder>
            <w:docPart w:val="DefaultPlaceholder_-1854013440"/>
          </w:placeholder>
        </w:sdtPr>
        <w:sdtEndPr/>
        <w:sdtContent>
          <w:r w:rsidR="00093AC6" w:rsidRPr="00093AC6">
            <w:rPr>
              <w:rFonts w:ascii="Times New Roman" w:hAnsi="Times New Roman"/>
              <w:color w:val="000000"/>
              <w:sz w:val="20"/>
            </w:rPr>
            <w:t>(Yu et al., 2023)</w:t>
          </w:r>
          <w:r w:rsidR="005B1D61">
            <w:rPr>
              <w:rFonts w:ascii="Times New Roman" w:hAnsi="Times New Roman"/>
              <w:color w:val="000000"/>
              <w:sz w:val="20"/>
            </w:rPr>
            <w:t xml:space="preserve"> </w:t>
          </w:r>
        </w:sdtContent>
      </w:sdt>
      <w:r w:rsidR="005B1D61" w:rsidRPr="005B1D61">
        <w:t xml:space="preserve"> </w:t>
      </w:r>
      <w:r w:rsidR="005B1D61" w:rsidRPr="005B1D61">
        <w:rPr>
          <w:rFonts w:ascii="Times New Roman" w:hAnsi="Times New Roman"/>
          <w:sz w:val="20"/>
        </w:rPr>
        <w:t>claimed that one of the four fundamental abilities that plays a significant part in the teaching and learning process for comprehending written English texts is reading.  Reading is the ability to comprehend the meaning of printed words, or written symbols, according to (Wulan et al., 2023).  Reading is a dynamic process that requires both comprehension and recognition skills.  Reading is a vital life activity that allows one to keep up with current events.  Proficiency in reading is essential for academic achievement.</w:t>
      </w:r>
    </w:p>
    <w:p w14:paraId="2E9A9074" w14:textId="2DCCF255" w:rsidR="00BF7FC0" w:rsidRPr="00BF7FC0" w:rsidRDefault="00634B97" w:rsidP="00BF7FC0">
      <w:pPr>
        <w:pStyle w:val="ListParagraph"/>
        <w:spacing w:after="0"/>
        <w:ind w:left="450"/>
        <w:jc w:val="both"/>
        <w:rPr>
          <w:rFonts w:ascii="Times New Roman" w:hAnsi="Times New Roman"/>
          <w:sz w:val="20"/>
        </w:rPr>
      </w:pPr>
      <w:r w:rsidRPr="00634B97">
        <w:rPr>
          <w:rFonts w:ascii="Times New Roman" w:hAnsi="Times New Roman"/>
          <w:sz w:val="20"/>
        </w:rPr>
        <w:t xml:space="preserve">Then, </w:t>
      </w:r>
      <w:sdt>
        <w:sdtPr>
          <w:rPr>
            <w:rFonts w:ascii="Times New Roman" w:hAnsi="Times New Roman"/>
            <w:color w:val="000000"/>
            <w:sz w:val="20"/>
          </w:rPr>
          <w:tag w:val="MENDELEY_CITATION_v3_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"/>
          <w:id w:val="276996602"/>
          <w:placeholder>
            <w:docPart w:val="DefaultPlaceholder_-1854013440"/>
          </w:placeholder>
        </w:sdtPr>
        <w:sdtEndPr/>
        <w:sdtContent>
          <w:r w:rsidR="00093AC6" w:rsidRPr="00093AC6">
            <w:rPr>
              <w:rFonts w:eastAsia="Times New Roman"/>
              <w:color w:val="000000"/>
              <w:sz w:val="20"/>
            </w:rPr>
            <w:t>(Rosyada-AS &amp; Apoko, 2023)</w:t>
          </w:r>
        </w:sdtContent>
      </w:sdt>
      <w:r w:rsidRPr="00634B97">
        <w:rPr>
          <w:rFonts w:ascii="Times New Roman" w:hAnsi="Times New Roman"/>
          <w:sz w:val="20"/>
        </w:rPr>
        <w:t xml:space="preserve"> in the same page continued that </w:t>
      </w:r>
      <w:proofErr w:type="gramStart"/>
      <w:r w:rsidR="005B1D61" w:rsidRPr="005B1D61">
        <w:rPr>
          <w:rFonts w:ascii="Times New Roman" w:hAnsi="Times New Roman"/>
          <w:sz w:val="20"/>
        </w:rPr>
        <w:t>The</w:t>
      </w:r>
      <w:proofErr w:type="gramEnd"/>
      <w:r w:rsidR="005B1D61" w:rsidRPr="005B1D61">
        <w:rPr>
          <w:rFonts w:ascii="Times New Roman" w:hAnsi="Times New Roman"/>
          <w:sz w:val="20"/>
        </w:rPr>
        <w:t xml:space="preserve"> first step in reading comprehension is to concentrate on and recover information that has been explicitly stated:  These kinds of procedures asked students to identify concepts or information in the text in connection to the solutions they were looking for</w:t>
      </w:r>
      <w:r w:rsidR="00093AC6" w:rsidRPr="005B1D61">
        <w:rPr>
          <w:rFonts w:ascii="Times New Roman" w:hAnsi="Times New Roman"/>
          <w:sz w:val="20"/>
        </w:rPr>
        <w:t xml:space="preserve"> </w:t>
      </w:r>
      <w:sdt>
        <w:sdtPr>
          <w:rPr>
            <w:rFonts w:ascii="Times New Roman" w:hAnsi="Times New Roman"/>
            <w:sz w:val="20"/>
          </w:rPr>
          <w:tag w:val="MENDELEY_CITATION_v3_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"/>
          <w:id w:val="1866704705"/>
          <w:placeholder>
            <w:docPart w:val="DefaultPlaceholder_-1854013440"/>
          </w:placeholder>
        </w:sdtPr>
        <w:sdtEndPr/>
        <w:sdtContent>
          <w:r w:rsidR="00093AC6" w:rsidRPr="005B1D61">
            <w:rPr>
              <w:rFonts w:eastAsia="Times New Roman"/>
              <w:sz w:val="20"/>
            </w:rPr>
            <w:t>(Iftitah &amp; Kuswardani, 2021)</w:t>
          </w:r>
        </w:sdtContent>
      </w:sdt>
      <w:r w:rsidRPr="005B1D61">
        <w:rPr>
          <w:rFonts w:ascii="Times New Roman" w:hAnsi="Times New Roman"/>
          <w:sz w:val="20"/>
        </w:rPr>
        <w:t xml:space="preserve">. </w:t>
      </w:r>
      <w:r w:rsidR="005B1D61" w:rsidRPr="005B1D61">
        <w:rPr>
          <w:rFonts w:ascii="Times New Roman" w:hAnsi="Times New Roman"/>
          <w:sz w:val="20"/>
        </w:rPr>
        <w:t>Usually, a single syllable or phrase included the precise information that needed to be retrieved.  Secondly, draw simple conclusions:  These questions, which are mostly based on material found in the texts, typically ask students to fill in a "gap" in meaning by connecting two ideas that are offered in adjacent sentences.</w:t>
      </w:r>
      <w:r w:rsidR="005B1D61">
        <w:rPr>
          <w:rFonts w:ascii="Times New Roman" w:hAnsi="Times New Roman"/>
          <w:sz w:val="20"/>
        </w:rPr>
        <w:t xml:space="preserve"> </w:t>
      </w:r>
      <w:r w:rsidR="00A75A05" w:rsidRPr="00A75A05">
        <w:rPr>
          <w:rFonts w:ascii="Times New Roman" w:hAnsi="Times New Roman"/>
          <w:sz w:val="20"/>
        </w:rPr>
        <w:t>These kinds of deductions are frequently made instinctively by proficient readers, who identify the connection even when it is not explicitly mentioned in the text.  Thirdly, analyse and incorporate concepts and data:</w:t>
      </w:r>
      <w:r w:rsidR="00A75A05">
        <w:rPr>
          <w:rFonts w:ascii="Times New Roman" w:hAnsi="Times New Roman"/>
          <w:sz w:val="20"/>
        </w:rPr>
        <w:t xml:space="preserve"> </w:t>
      </w:r>
      <w:r w:rsidR="00A75A05" w:rsidRPr="00A75A05">
        <w:rPr>
          <w:rFonts w:ascii="Times New Roman" w:hAnsi="Times New Roman"/>
          <w:sz w:val="20"/>
        </w:rPr>
        <w:t>Students have to process the text at a level higher than phrases or sentences in order to answer these questions.  They were occasionally required to call on their own knowledge and experiences in addition to making implicit connections.</w:t>
      </w:r>
      <w:r w:rsidR="00A75A05">
        <w:rPr>
          <w:rFonts w:ascii="Times New Roman" w:hAnsi="Times New Roman"/>
          <w:sz w:val="20"/>
        </w:rPr>
        <w:t xml:space="preserve"> </w:t>
      </w:r>
      <w:r w:rsidR="00A75A05" w:rsidRPr="00A75A05">
        <w:rPr>
          <w:rFonts w:ascii="Times New Roman" w:hAnsi="Times New Roman"/>
          <w:sz w:val="20"/>
        </w:rPr>
        <w:t xml:space="preserve">Fourth, look over and assess the language, substance, and textual components:  Students had to use their comprehension of linguistic conventions and devices, as well as their knowledge of text genre and structure, in order to complete these </w:t>
      </w:r>
      <w:proofErr w:type="gramStart"/>
      <w:r w:rsidR="00A75A05" w:rsidRPr="00A75A05">
        <w:rPr>
          <w:rFonts w:ascii="Times New Roman" w:hAnsi="Times New Roman"/>
          <w:sz w:val="20"/>
        </w:rPr>
        <w:t>tasks.</w:t>
      </w:r>
      <w:r w:rsidRPr="00634B97">
        <w:rPr>
          <w:rFonts w:ascii="Times New Roman" w:hAnsi="Times New Roman"/>
          <w:sz w:val="20"/>
        </w:rPr>
        <w:t>.</w:t>
      </w:r>
      <w:proofErr w:type="gramEnd"/>
      <w:r w:rsidR="00BF7FC0" w:rsidRPr="00BF7FC0">
        <w:rPr>
          <w:rFonts w:ascii="Times New Roman" w:hAnsi="Times New Roman"/>
          <w:sz w:val="20"/>
        </w:rPr>
        <w:t xml:space="preserve"> </w:t>
      </w:r>
      <w:sdt>
        <w:sdtPr>
          <w:rPr>
            <w:rFonts w:ascii="Times New Roman" w:hAnsi="Times New Roman"/>
            <w:color w:val="000000"/>
            <w:sz w:val="20"/>
          </w:rPr>
          <w:tag w:val="MENDELEY_CITATION_v3_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"/>
          <w:id w:val="-1978296578"/>
          <w:placeholder>
            <w:docPart w:val="DefaultPlaceholder_-1854013440"/>
          </w:placeholder>
        </w:sdtPr>
        <w:sdtEndPr/>
        <w:sdtContent>
          <w:r w:rsidR="00093AC6" w:rsidRPr="00093AC6">
            <w:rPr>
              <w:rFonts w:ascii="Times New Roman" w:hAnsi="Times New Roman"/>
              <w:color w:val="000000"/>
              <w:sz w:val="20"/>
            </w:rPr>
            <w:t>(Purwaningsih et al., 2022)</w:t>
          </w:r>
        </w:sdtContent>
      </w:sdt>
      <w:r w:rsidR="00093AC6">
        <w:rPr>
          <w:rFonts w:ascii="Times New Roman" w:hAnsi="Times New Roman"/>
          <w:color w:val="000000"/>
          <w:sz w:val="20"/>
        </w:rPr>
        <w:t xml:space="preserve"> </w:t>
      </w:r>
      <w:r w:rsidRPr="00634B97">
        <w:rPr>
          <w:rFonts w:ascii="Times New Roman" w:hAnsi="Times New Roman"/>
          <w:sz w:val="20"/>
        </w:rPr>
        <w:t xml:space="preserve">stated </w:t>
      </w:r>
      <w:r w:rsidR="00A75A05" w:rsidRPr="00A75A05">
        <w:rPr>
          <w:rFonts w:ascii="Times New Roman" w:hAnsi="Times New Roman"/>
          <w:sz w:val="20"/>
        </w:rPr>
        <w:t>"Students are expected to exhibit their proficiency in all of these areas in order to have good comprehension: (1) forming a broad general understanding, (2) retrieving information, (3) developing an interpretation, (4) reflecting on and evaluating the content of a text, and (5) reflecting on and evaluating the form of a text" (Nurmukhamedov &amp; Sharakhimov, 2023).</w:t>
      </w:r>
      <w:sdt>
        <w:sdtPr>
          <w:rPr>
            <w:rFonts w:ascii="Times New Roman" w:hAnsi="Times New Roman"/>
            <w:color w:val="000000"/>
            <w:sz w:val="20"/>
          </w:rPr>
          <w:tag w:val="MENDELEY_CITATION_v3_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"/>
          <w:id w:val="583035119"/>
          <w:placeholder>
            <w:docPart w:val="DefaultPlaceholder_-1854013440"/>
          </w:placeholder>
        </w:sdtPr>
        <w:sdtEndPr/>
        <w:sdtContent>
          <w:r w:rsidR="00093AC6" w:rsidRPr="00093AC6">
            <w:rPr>
              <w:rFonts w:eastAsia="Times New Roman"/>
              <w:color w:val="000000"/>
              <w:sz w:val="20"/>
            </w:rPr>
            <w:t>(Nurmukhamedov &amp; Sharakhimov, 2023)</w:t>
          </w:r>
        </w:sdtContent>
      </w:sdt>
      <w:r w:rsidR="00A75A05">
        <w:rPr>
          <w:rFonts w:ascii="Times New Roman" w:hAnsi="Times New Roman"/>
          <w:color w:val="000000"/>
          <w:sz w:val="20"/>
        </w:rPr>
        <w:t xml:space="preserve"> </w:t>
      </w:r>
      <w:r w:rsidRPr="00634B97">
        <w:rPr>
          <w:rFonts w:ascii="Times New Roman" w:hAnsi="Times New Roman"/>
          <w:sz w:val="20"/>
        </w:rPr>
        <w:t>stated, “one of the most important points to keep in mind teaching reading comprehension is that there is not one type of reading but several according to one’s reason to reading”.</w:t>
      </w:r>
    </w:p>
    <w:p w14:paraId="489507E8" w14:textId="28BD9082" w:rsidR="00BF7FC0" w:rsidRPr="00BF7FC0" w:rsidRDefault="00A75A05" w:rsidP="00BF7FC0">
      <w:pPr>
        <w:pStyle w:val="ListParagraph"/>
        <w:spacing w:after="0"/>
        <w:ind w:left="450"/>
        <w:jc w:val="both"/>
        <w:rPr>
          <w:rFonts w:ascii="Times New Roman" w:hAnsi="Times New Roman"/>
          <w:sz w:val="20"/>
        </w:rPr>
      </w:pPr>
      <w:r w:rsidRPr="00A75A05">
        <w:rPr>
          <w:rFonts w:ascii="Times New Roman" w:hAnsi="Times New Roman"/>
          <w:sz w:val="20"/>
        </w:rPr>
        <w:t xml:space="preserve">As a result, reading in English is crucial to acquiring the language.  Cooperative learning should therefore be incorporated into college English reading courses. </w:t>
      </w:r>
      <w:sdt>
        <w:sdtPr>
          <w:rPr>
            <w:rFonts w:ascii="Times New Roman" w:hAnsi="Times New Roman"/>
            <w:color w:val="000000"/>
            <w:sz w:val="20"/>
          </w:rPr>
          <w:tag w:val="MENDELEY_CITATION_v3_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"/>
          <w:id w:val="-104893559"/>
          <w:placeholder>
            <w:docPart w:val="DefaultPlaceholder_-1854013440"/>
          </w:placeholder>
        </w:sdtPr>
        <w:sdtEndPr/>
        <w:sdtContent>
          <w:r w:rsidR="00093AC6" w:rsidRPr="00093AC6">
            <w:rPr>
              <w:rFonts w:ascii="Times New Roman" w:hAnsi="Times New Roman"/>
              <w:color w:val="000000"/>
              <w:sz w:val="20"/>
            </w:rPr>
            <w:t>(Rai, 2022)</w:t>
          </w:r>
        </w:sdtContent>
      </w:sdt>
      <w:r w:rsidR="00634B97" w:rsidRPr="00634B97">
        <w:rPr>
          <w:rFonts w:ascii="Times New Roman" w:hAnsi="Times New Roman"/>
          <w:sz w:val="20"/>
        </w:rPr>
        <w:t xml:space="preserve">. </w:t>
      </w:r>
      <w:r w:rsidRPr="00A75A05">
        <w:rPr>
          <w:rFonts w:ascii="Times New Roman" w:hAnsi="Times New Roman"/>
          <w:sz w:val="20"/>
        </w:rPr>
        <w:t>The classroom environment, the reading activities and the abilities required, and the teacher's role should all be carefully considered when teaching reading.</w:t>
      </w:r>
      <w:r w:rsidR="00634B97" w:rsidRPr="00634B97">
        <w:rPr>
          <w:rFonts w:ascii="Times New Roman" w:hAnsi="Times New Roman"/>
          <w:sz w:val="20"/>
        </w:rPr>
        <w:t xml:space="preserve"> </w:t>
      </w:r>
      <w:r w:rsidRPr="00A75A05">
        <w:rPr>
          <w:rFonts w:ascii="Times New Roman" w:hAnsi="Times New Roman"/>
          <w:sz w:val="20"/>
        </w:rPr>
        <w:t>Establishing a calm and peaceful classroom environment is absolutely essential.  A calm and peaceful classroom environment can boost students' motivation and interest in learning English, which will ultimately help them succeed</w:t>
      </w:r>
      <w:r w:rsidR="00634B97" w:rsidRPr="00634B97">
        <w:rPr>
          <w:rFonts w:ascii="Times New Roman" w:hAnsi="Times New Roman"/>
          <w:sz w:val="20"/>
        </w:rPr>
        <w:t>.</w:t>
      </w:r>
    </w:p>
    <w:p w14:paraId="36EA48F8" w14:textId="04D86985" w:rsidR="00093AC6" w:rsidRPr="00A75A05" w:rsidRDefault="00A75A05" w:rsidP="00A75A05">
      <w:pPr>
        <w:pStyle w:val="ListParagraph"/>
        <w:ind w:left="450"/>
        <w:jc w:val="both"/>
        <w:rPr>
          <w:rFonts w:ascii="Times New Roman" w:hAnsi="Times New Roman"/>
          <w:sz w:val="20"/>
        </w:rPr>
      </w:pPr>
      <w:r w:rsidRPr="00A75A05">
        <w:rPr>
          <w:rFonts w:ascii="Times New Roman" w:hAnsi="Times New Roman"/>
          <w:sz w:val="20"/>
        </w:rPr>
        <w:t>On the other hand, a calm and peaceful classroom environment can offer pupils safety, warmth, empathy, support, sincerity, and respect.  The affective filtering is less effective in such an environment.</w:t>
      </w:r>
      <w:r>
        <w:rPr>
          <w:rFonts w:ascii="Times New Roman" w:hAnsi="Times New Roman"/>
          <w:sz w:val="20"/>
        </w:rPr>
        <w:t xml:space="preserve"> </w:t>
      </w:r>
      <w:r w:rsidRPr="00A75A05">
        <w:rPr>
          <w:rFonts w:ascii="Times New Roman" w:hAnsi="Times New Roman"/>
          <w:sz w:val="20"/>
        </w:rPr>
        <w:t xml:space="preserve">A WH-question contains a rise-fall intonation contour (like declarative sentences), starts with a question word, demands specific information in the response, and has subject-verb inversion (Sun et al., 2021). </w:t>
      </w:r>
      <w:r w:rsidR="00634B97" w:rsidRPr="00A75A05">
        <w:rPr>
          <w:rFonts w:ascii="Times New Roman" w:hAnsi="Times New Roman"/>
          <w:sz w:val="20"/>
        </w:rPr>
        <w:t xml:space="preserve">In the other words, according to </w:t>
      </w:r>
      <w:sdt>
        <w:sdtPr>
          <w:rPr>
            <w:color w:val="000000"/>
          </w:rPr>
          <w:tag w:val="MENDELEY_CITATION_v3_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"/>
          <w:id w:val="4633843"/>
          <w:placeholder>
            <w:docPart w:val="DefaultPlaceholder_-1854013440"/>
          </w:placeholder>
        </w:sdtPr>
        <w:sdtEndPr/>
        <w:sdtContent>
          <w:r w:rsidR="00093AC6" w:rsidRPr="00A75A05">
            <w:rPr>
              <w:rFonts w:ascii="Times New Roman" w:hAnsi="Times New Roman"/>
              <w:color w:val="000000"/>
              <w:sz w:val="20"/>
            </w:rPr>
            <w:t>(Rai, 2022)</w:t>
          </w:r>
        </w:sdtContent>
      </w:sdt>
      <w:r w:rsidR="00634B97" w:rsidRPr="00A75A05">
        <w:rPr>
          <w:rFonts w:ascii="Times New Roman" w:hAnsi="Times New Roman"/>
          <w:sz w:val="20"/>
        </w:rPr>
        <w:t xml:space="preserve"> that the WH Question could be used during the intervention to provide a guide to students, enabling to generate complete sentences and combine sentences prior to writing.</w:t>
      </w:r>
      <w:r w:rsidR="00093AC6" w:rsidRPr="00A75A05">
        <w:rPr>
          <w:rFonts w:ascii="Times New Roman" w:hAnsi="Times New Roman"/>
          <w:sz w:val="20"/>
        </w:rPr>
        <w:t xml:space="preserve"> </w:t>
      </w:r>
      <w:r w:rsidR="00634B97" w:rsidRPr="00A75A05">
        <w:rPr>
          <w:rFonts w:ascii="Times New Roman" w:hAnsi="Times New Roman"/>
          <w:sz w:val="20"/>
        </w:rPr>
        <w:t xml:space="preserve">WH Question also </w:t>
      </w:r>
      <w:proofErr w:type="gramStart"/>
      <w:r w:rsidR="00634B97" w:rsidRPr="00A75A05">
        <w:rPr>
          <w:rFonts w:ascii="Times New Roman" w:hAnsi="Times New Roman"/>
          <w:sz w:val="20"/>
        </w:rPr>
        <w:t>could  be</w:t>
      </w:r>
      <w:proofErr w:type="gramEnd"/>
      <w:r w:rsidR="00634B97" w:rsidRPr="00A75A05">
        <w:rPr>
          <w:rFonts w:ascii="Times New Roman" w:hAnsi="Times New Roman"/>
          <w:sz w:val="20"/>
        </w:rPr>
        <w:t xml:space="preserve"> used as a tool to increase the words and sentences count and also for detiled</w:t>
      </w:r>
      <w:r w:rsidR="00093AC6" w:rsidRPr="00A75A05">
        <w:rPr>
          <w:rFonts w:ascii="Times New Roman" w:hAnsi="Times New Roman"/>
          <w:sz w:val="20"/>
        </w:rPr>
        <w:t xml:space="preserve"> </w:t>
      </w:r>
      <w:sdt>
        <w:sdtPr>
          <w:rPr>
            <w:color w:val="000000"/>
          </w:rPr>
          <w:tag w:val="MENDELEY_CITATION_v3_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"/>
          <w:id w:val="553427795"/>
          <w:placeholder>
            <w:docPart w:val="DefaultPlaceholder_-1854013440"/>
          </w:placeholder>
        </w:sdtPr>
        <w:sdtEndPr/>
        <w:sdtContent>
          <w:r w:rsidR="00093AC6" w:rsidRPr="00A75A05">
            <w:rPr>
              <w:rFonts w:ascii="Times New Roman" w:hAnsi="Times New Roman"/>
              <w:color w:val="000000"/>
              <w:sz w:val="20"/>
            </w:rPr>
            <w:t>(Fuad et al., 2023)</w:t>
          </w:r>
        </w:sdtContent>
      </w:sdt>
    </w:p>
    <w:p w14:paraId="4866D62C" w14:textId="69B3416C" w:rsidR="00634B97" w:rsidRPr="00634B97" w:rsidRDefault="00A75A05" w:rsidP="007C44EC">
      <w:pPr>
        <w:pStyle w:val="ListParagraph"/>
        <w:spacing w:after="0"/>
        <w:ind w:left="450"/>
        <w:jc w:val="both"/>
        <w:rPr>
          <w:rFonts w:ascii="Times New Roman" w:eastAsia="Times New Roman" w:hAnsi="Times New Roman"/>
          <w:sz w:val="20"/>
          <w:szCs w:val="20"/>
        </w:rPr>
      </w:pPr>
      <w:r w:rsidRPr="00A75A05">
        <w:rPr>
          <w:rFonts w:ascii="Times New Roman" w:eastAsia="Times New Roman" w:hAnsi="Times New Roman"/>
          <w:sz w:val="20"/>
          <w:szCs w:val="20"/>
        </w:rPr>
        <w:t>The researcher discovered that the students' reading comprehension performance still falls short of the standard achievement score based on their experience teaching in that particular classroom (He &amp; Oltra-</w:t>
      </w:r>
      <w:r w:rsidRPr="00A75A05">
        <w:rPr>
          <w:rFonts w:ascii="Times New Roman" w:eastAsia="Times New Roman" w:hAnsi="Times New Roman"/>
          <w:sz w:val="20"/>
          <w:szCs w:val="20"/>
        </w:rPr>
        <w:lastRenderedPageBreak/>
        <w:t>Massuet, 2023)</w:t>
      </w:r>
      <w:r w:rsidR="00634B97" w:rsidRPr="00093AC6">
        <w:rPr>
          <w:rFonts w:ascii="Times New Roman" w:eastAsia="Times New Roman" w:hAnsi="Times New Roman"/>
          <w:sz w:val="20"/>
          <w:szCs w:val="20"/>
        </w:rPr>
        <w:t xml:space="preserve">. </w:t>
      </w:r>
      <w:r w:rsidRPr="00A75A05">
        <w:rPr>
          <w:rFonts w:ascii="Times New Roman" w:eastAsia="Times New Roman" w:hAnsi="Times New Roman"/>
          <w:sz w:val="20"/>
          <w:szCs w:val="20"/>
        </w:rPr>
        <w:t>The teacher's lack of motivation is the only explanation offered by the students.  For this reason, the researcher is using question words in this study to gauge the students' comprehension of the reading material (Bhangu et al., 2023).</w:t>
      </w:r>
      <w:r w:rsidR="007C44EC">
        <w:rPr>
          <w:rFonts w:ascii="Times New Roman" w:eastAsia="Times New Roman" w:hAnsi="Times New Roman"/>
          <w:sz w:val="20"/>
          <w:szCs w:val="20"/>
        </w:rPr>
        <w:t xml:space="preserve"> </w:t>
      </w:r>
      <w:r w:rsidR="007C44EC" w:rsidRPr="007C44EC">
        <w:rPr>
          <w:rFonts w:ascii="Times New Roman" w:eastAsia="Times New Roman" w:hAnsi="Times New Roman"/>
          <w:sz w:val="20"/>
          <w:szCs w:val="20"/>
        </w:rPr>
        <w:t>Therefore, under the title "An Analysis on Students’ Ability in Using Question Word in Reading," the researcher is interested in examining how vocational students at Maospati Regency use question words to understand reading texts.</w:t>
      </w:r>
    </w:p>
    <w:p w14:paraId="0112F10B" w14:textId="77777777" w:rsidR="00281B59" w:rsidRPr="001F6F9D" w:rsidRDefault="00281B59" w:rsidP="00BF0659">
      <w:pPr>
        <w:pStyle w:val="Heading1"/>
        <w:numPr>
          <w:ilvl w:val="0"/>
          <w:numId w:val="35"/>
        </w:numPr>
        <w:spacing w:before="120" w:after="120" w:line="240" w:lineRule="auto"/>
        <w:ind w:left="360"/>
        <w:jc w:val="left"/>
        <w:rPr>
          <w:b w:val="0"/>
        </w:rPr>
      </w:pPr>
      <w:r w:rsidRPr="001F6F9D">
        <w:t>Method</w:t>
      </w:r>
    </w:p>
    <w:p w14:paraId="2E903D8D" w14:textId="77777777" w:rsidR="007C44EC" w:rsidRDefault="007C44EC" w:rsidP="00634B97">
      <w:pPr>
        <w:spacing w:before="0" w:line="240" w:lineRule="auto"/>
        <w:ind w:left="360"/>
        <w:rPr>
          <w:sz w:val="20"/>
          <w:lang w:val="en-US" w:eastAsia="en-US"/>
        </w:rPr>
      </w:pPr>
      <w:r w:rsidRPr="007C44EC">
        <w:rPr>
          <w:sz w:val="20"/>
          <w:lang w:val="en-US" w:eastAsia="en-US"/>
        </w:rPr>
        <w:t>Three vocational high schools in Maospati Regency served as the study's sites.  As mentioned in the previous chapter, the researcher employed the descriptive qualitative method to address the study topic.  It's possible that the techniques employed to carry out this investigation mirrored the findings.  This study might have produced different findings and conclusions if it had used alternative methodologies.</w:t>
      </w:r>
    </w:p>
    <w:p w14:paraId="5C247EF6" w14:textId="23B3060A" w:rsidR="00634B97" w:rsidRPr="00634B97" w:rsidRDefault="007C44EC" w:rsidP="007C44EC">
      <w:pPr>
        <w:spacing w:before="0" w:line="240" w:lineRule="auto"/>
        <w:ind w:left="360"/>
        <w:rPr>
          <w:sz w:val="20"/>
          <w:lang w:val="en-US" w:eastAsia="en-US"/>
        </w:rPr>
      </w:pPr>
      <w:r w:rsidRPr="007C44EC">
        <w:rPr>
          <w:sz w:val="20"/>
          <w:lang w:val="en-US" w:eastAsia="en-US"/>
        </w:rPr>
        <w:t>In order to gather the data, the researcher used primary data.  the respondent's primary data, as this is the initial</w:t>
      </w:r>
      <w:r>
        <w:rPr>
          <w:sz w:val="20"/>
          <w:lang w:val="en-US" w:eastAsia="en-US"/>
        </w:rPr>
        <w:t xml:space="preserve"> </w:t>
      </w:r>
      <w:r w:rsidRPr="007C44EC">
        <w:rPr>
          <w:sz w:val="20"/>
          <w:lang w:val="en-US" w:eastAsia="en-US"/>
        </w:rPr>
        <w:t>or unique information (Bhangu et al., 2023).  The type of secondary data used in this study included lesson plans, teaching materials, student attendance, syllabuses, and images used in the teaching and learning process (Li et al., 2023).</w:t>
      </w:r>
      <w:r>
        <w:rPr>
          <w:sz w:val="20"/>
          <w:lang w:val="en-US" w:eastAsia="en-US"/>
        </w:rPr>
        <w:t xml:space="preserve"> </w:t>
      </w:r>
      <w:r w:rsidR="00634B97" w:rsidRPr="00634B97">
        <w:rPr>
          <w:sz w:val="20"/>
          <w:lang w:val="en-US" w:eastAsia="en-US"/>
        </w:rPr>
        <w:t>There are some procedures used by the researcher in order to carry out this research, namely:</w:t>
      </w:r>
    </w:p>
    <w:p w14:paraId="4D936DCD" w14:textId="229DFE75" w:rsidR="007C44EC" w:rsidRPr="007C44EC" w:rsidRDefault="007C44EC" w:rsidP="007C44EC">
      <w:pPr>
        <w:pStyle w:val="ListParagraph"/>
        <w:numPr>
          <w:ilvl w:val="0"/>
          <w:numId w:val="44"/>
        </w:numPr>
        <w:spacing w:line="240" w:lineRule="auto"/>
        <w:ind w:left="720"/>
        <w:rPr>
          <w:rFonts w:ascii="Times New Roman" w:hAnsi="Times New Roman"/>
          <w:sz w:val="20"/>
          <w:lang w:val="en-US" w:eastAsia="en-US"/>
        </w:rPr>
      </w:pPr>
      <w:r w:rsidRPr="007C44EC">
        <w:rPr>
          <w:rFonts w:ascii="Times New Roman" w:hAnsi="Times New Roman"/>
          <w:sz w:val="20"/>
          <w:lang w:val="en-US" w:eastAsia="en-US"/>
        </w:rPr>
        <w:t>The reading material and list of query words were supplied by the researcher.</w:t>
      </w:r>
    </w:p>
    <w:p w14:paraId="2BE83115" w14:textId="47A53714" w:rsidR="007C44EC" w:rsidRPr="007C44EC" w:rsidRDefault="007C44EC" w:rsidP="007C44EC">
      <w:pPr>
        <w:pStyle w:val="ListParagraph"/>
        <w:numPr>
          <w:ilvl w:val="0"/>
          <w:numId w:val="44"/>
        </w:numPr>
        <w:spacing w:line="240" w:lineRule="auto"/>
        <w:ind w:left="720"/>
        <w:rPr>
          <w:rFonts w:ascii="Times New Roman" w:hAnsi="Times New Roman"/>
          <w:sz w:val="20"/>
          <w:lang w:val="en-US" w:eastAsia="en-US"/>
        </w:rPr>
      </w:pPr>
      <w:r w:rsidRPr="007C44EC">
        <w:rPr>
          <w:rFonts w:ascii="Times New Roman" w:hAnsi="Times New Roman"/>
          <w:sz w:val="20"/>
          <w:lang w:val="en-US" w:eastAsia="en-US"/>
        </w:rPr>
        <w:t xml:space="preserve"> Presenting the pupils with a few terms from the book and asking them to understand them.</w:t>
      </w:r>
    </w:p>
    <w:p w14:paraId="05AFC3C8" w14:textId="1EB9CE60" w:rsidR="007C44EC" w:rsidRPr="007C44EC" w:rsidRDefault="007C44EC" w:rsidP="007C44EC">
      <w:pPr>
        <w:pStyle w:val="ListParagraph"/>
        <w:numPr>
          <w:ilvl w:val="0"/>
          <w:numId w:val="44"/>
        </w:numPr>
        <w:spacing w:line="240" w:lineRule="auto"/>
        <w:ind w:left="720"/>
        <w:rPr>
          <w:rFonts w:ascii="Times New Roman" w:hAnsi="Times New Roman"/>
          <w:sz w:val="20"/>
          <w:lang w:val="en-US" w:eastAsia="en-US"/>
        </w:rPr>
      </w:pPr>
      <w:r w:rsidRPr="007C44EC">
        <w:rPr>
          <w:rFonts w:ascii="Times New Roman" w:hAnsi="Times New Roman"/>
          <w:sz w:val="20"/>
          <w:lang w:val="en-US" w:eastAsia="en-US"/>
        </w:rPr>
        <w:t xml:space="preserve"> Getting the test item ready for the students so that student data can be obtained.</w:t>
      </w:r>
    </w:p>
    <w:p w14:paraId="42F67844" w14:textId="6DE868CF" w:rsidR="007C44EC" w:rsidRPr="007C44EC" w:rsidRDefault="007C44EC" w:rsidP="007C44EC">
      <w:pPr>
        <w:pStyle w:val="ListParagraph"/>
        <w:numPr>
          <w:ilvl w:val="0"/>
          <w:numId w:val="44"/>
        </w:numPr>
        <w:spacing w:line="240" w:lineRule="auto"/>
        <w:ind w:left="720"/>
        <w:rPr>
          <w:rFonts w:ascii="Times New Roman" w:hAnsi="Times New Roman"/>
          <w:sz w:val="20"/>
          <w:lang w:val="en-US" w:eastAsia="en-US"/>
        </w:rPr>
      </w:pPr>
      <w:r w:rsidRPr="007C44EC">
        <w:rPr>
          <w:rFonts w:ascii="Times New Roman" w:hAnsi="Times New Roman"/>
          <w:sz w:val="20"/>
          <w:lang w:val="en-US" w:eastAsia="en-US"/>
        </w:rPr>
        <w:t xml:space="preserve"> By seeing how the students behaved in class, teachers were able to determine the challenges that the students faced when learning English, particularly with regard to improving their reading comprehension skills.</w:t>
      </w:r>
    </w:p>
    <w:p w14:paraId="061559BD" w14:textId="77777777" w:rsidR="007C44EC" w:rsidRDefault="007C44EC" w:rsidP="007C44EC">
      <w:pPr>
        <w:pStyle w:val="ListParagraph"/>
        <w:numPr>
          <w:ilvl w:val="0"/>
          <w:numId w:val="44"/>
        </w:numPr>
        <w:spacing w:after="0" w:line="240" w:lineRule="auto"/>
        <w:ind w:left="720"/>
        <w:rPr>
          <w:rFonts w:ascii="Times New Roman" w:hAnsi="Times New Roman"/>
          <w:sz w:val="20"/>
          <w:lang w:val="en-US" w:eastAsia="en-US"/>
        </w:rPr>
      </w:pPr>
      <w:r w:rsidRPr="007C44EC">
        <w:rPr>
          <w:rFonts w:ascii="Times New Roman" w:hAnsi="Times New Roman"/>
          <w:sz w:val="20"/>
          <w:lang w:val="en-US" w:eastAsia="en-US"/>
        </w:rPr>
        <w:t xml:space="preserve"> Examining the information gathered.</w:t>
      </w:r>
    </w:p>
    <w:p w14:paraId="4494963F" w14:textId="51B80C24" w:rsidR="00634B97" w:rsidRPr="007C44EC" w:rsidRDefault="007C44EC" w:rsidP="007C44EC">
      <w:pPr>
        <w:spacing w:before="0" w:line="240" w:lineRule="auto"/>
        <w:ind w:left="360"/>
        <w:rPr>
          <w:sz w:val="20"/>
          <w:lang w:val="en-US" w:eastAsia="en-US"/>
        </w:rPr>
      </w:pPr>
      <w:r w:rsidRPr="007C44EC">
        <w:rPr>
          <w:sz w:val="20"/>
          <w:lang w:val="en-US" w:eastAsia="en-US"/>
        </w:rPr>
        <w:t xml:space="preserve">Along with the definition of validity data given above, it is the correct data between the object's data and the data reported by the researcher.  If the researcher's reported data is compatible between the outcomes of those data collection approaches, then the data may be genuine (Aspers &amp; Corte, 2019).  Therefore, in order to guarantee that the data gathered would be as valid as possible, the researcher employed three different types of data collection </w:t>
      </w:r>
      <w:proofErr w:type="gramStart"/>
      <w:r w:rsidRPr="007C44EC">
        <w:rPr>
          <w:sz w:val="20"/>
          <w:lang w:val="en-US" w:eastAsia="en-US"/>
        </w:rPr>
        <w:t>methodologies.</w:t>
      </w:r>
      <w:r w:rsidR="00634B97" w:rsidRPr="007C44EC">
        <w:rPr>
          <w:sz w:val="20"/>
          <w:lang w:val="en-US" w:eastAsia="en-US"/>
        </w:rPr>
        <w:t>.</w:t>
      </w:r>
      <w:proofErr w:type="gramEnd"/>
    </w:p>
    <w:p w14:paraId="60A44077" w14:textId="68F1EB03" w:rsidR="007C44EC" w:rsidRDefault="007C44EC" w:rsidP="00634B97">
      <w:pPr>
        <w:spacing w:before="0" w:line="240" w:lineRule="auto"/>
        <w:ind w:left="360"/>
        <w:rPr>
          <w:sz w:val="20"/>
          <w:lang w:val="en-US" w:eastAsia="en-US"/>
        </w:rPr>
      </w:pPr>
      <w:r w:rsidRPr="007C44EC">
        <w:rPr>
          <w:sz w:val="20"/>
          <w:lang w:val="en-US" w:eastAsia="en-US"/>
        </w:rPr>
        <w:t>The researcher's exclusive attention during this study was on the qualitative data analysis method.  The researcher will record all student activities during the teaching and learning process during the observation data analysis. This will allow the researcher to obtain information about the students' motivation for learning, time management skills, and diligence.  However, the researcher will capture a picture of the procedure while conducting this research in order to document the teaching and learning process (Jahrani &amp; Listia, 2023).</w:t>
      </w:r>
    </w:p>
    <w:p w14:paraId="6ABDF0AB" w14:textId="77777777" w:rsidR="007C44EC" w:rsidRPr="001F6F9D" w:rsidRDefault="007C44EC" w:rsidP="00634B97">
      <w:pPr>
        <w:spacing w:before="0" w:line="240" w:lineRule="auto"/>
        <w:ind w:left="360"/>
        <w:rPr>
          <w:sz w:val="20"/>
          <w:lang w:val="en-US" w:eastAsia="en-US"/>
        </w:rPr>
      </w:pPr>
    </w:p>
    <w:p w14:paraId="31915611" w14:textId="77777777" w:rsidR="00281B59" w:rsidRPr="001F6F9D" w:rsidRDefault="00281B59" w:rsidP="004B1AF3">
      <w:pPr>
        <w:pStyle w:val="Heading1"/>
        <w:numPr>
          <w:ilvl w:val="0"/>
          <w:numId w:val="35"/>
        </w:numPr>
        <w:spacing w:before="120" w:after="120" w:line="240" w:lineRule="auto"/>
        <w:ind w:left="360"/>
        <w:jc w:val="left"/>
        <w:rPr>
          <w:b w:val="0"/>
        </w:rPr>
      </w:pPr>
      <w:r w:rsidRPr="001F6F9D">
        <w:t>Result and Discussion</w:t>
      </w:r>
    </w:p>
    <w:p w14:paraId="2F9F879E" w14:textId="77777777" w:rsidR="001F67CC" w:rsidRPr="001F6F9D" w:rsidRDefault="001F67CC" w:rsidP="00723A77">
      <w:pPr>
        <w:spacing w:before="0" w:line="240" w:lineRule="auto"/>
        <w:ind w:left="360"/>
        <w:rPr>
          <w:sz w:val="20"/>
          <w:lang w:val="id-ID"/>
        </w:rPr>
      </w:pPr>
      <w:r w:rsidRPr="001F6F9D">
        <w:rPr>
          <w:b/>
          <w:bCs/>
          <w:sz w:val="20"/>
          <w:lang w:val="en"/>
        </w:rPr>
        <w:t>Result</w:t>
      </w:r>
    </w:p>
    <w:p w14:paraId="75727BEB" w14:textId="13812DD0" w:rsidR="007C44EC" w:rsidRPr="00BF7FC0" w:rsidRDefault="007C44EC" w:rsidP="00723A77">
      <w:pPr>
        <w:spacing w:before="0" w:line="240" w:lineRule="auto"/>
        <w:ind w:left="360"/>
        <w:rPr>
          <w:sz w:val="20"/>
          <w:lang w:val="sv-SE"/>
        </w:rPr>
      </w:pPr>
      <w:r w:rsidRPr="007C44EC">
        <w:rPr>
          <w:sz w:val="20"/>
          <w:lang w:val="sv-SE"/>
        </w:rPr>
        <w:t>In order to address the research problems outlined in the previous chapter—namely, the extent to which students are able to comprehend reading texts through the use of question words—the researcher presented the data gathered from the study, which was conducted among 68 students at three vocational schools in Maospati Regency.  What, where, who, why, when, and why—abbreviated as "5W+1 H"—are those question terms (Wulan et al., 2023).</w:t>
      </w:r>
    </w:p>
    <w:p w14:paraId="7B1FCB81" w14:textId="7919082F" w:rsidR="00BF7FC0" w:rsidRDefault="007C44EC" w:rsidP="007C44EC">
      <w:pPr>
        <w:spacing w:before="0" w:line="240" w:lineRule="auto"/>
        <w:ind w:left="360"/>
        <w:rPr>
          <w:sz w:val="20"/>
          <w:lang w:val="sv-SE"/>
        </w:rPr>
      </w:pPr>
      <w:r w:rsidRPr="007C44EC">
        <w:rPr>
          <w:sz w:val="20"/>
          <w:lang w:val="sv-SE"/>
        </w:rPr>
        <w:t>The results indicated that 6 out of 10 pupils were classified as having a good level of reading comprehension, while 54 out of 68 students were classified as having an excellent level.  Four students received the highest mark (80), while five students received the lowest score (65).  Given that the results ranged from 65 to 80, it can be said that vocational students' reading comprehension skills, as measured by the usage of question words, were at a good level.</w:t>
      </w:r>
    </w:p>
    <w:p w14:paraId="5C755F98" w14:textId="77777777" w:rsidR="00BF7FC0" w:rsidRDefault="00BF7FC0" w:rsidP="00BF7FC0">
      <w:pPr>
        <w:spacing w:before="0" w:line="240" w:lineRule="auto"/>
        <w:rPr>
          <w:sz w:val="20"/>
          <w:lang w:val="sv-SE"/>
        </w:rPr>
      </w:pPr>
    </w:p>
    <w:p w14:paraId="628CF579" w14:textId="77777777" w:rsidR="00BF7FC0" w:rsidRDefault="00BF7FC0" w:rsidP="00BF7FC0">
      <w:pPr>
        <w:spacing w:before="0" w:line="240" w:lineRule="auto"/>
        <w:rPr>
          <w:sz w:val="20"/>
          <w:lang w:val="sv-SE"/>
        </w:rPr>
      </w:pPr>
    </w:p>
    <w:p w14:paraId="52A35A8F" w14:textId="77777777" w:rsidR="00BF7FC0" w:rsidRDefault="00BF7FC0" w:rsidP="00BF7FC0">
      <w:pPr>
        <w:spacing w:before="0" w:line="240" w:lineRule="auto"/>
        <w:rPr>
          <w:sz w:val="20"/>
          <w:lang w:val="sv-SE"/>
        </w:rPr>
      </w:pPr>
    </w:p>
    <w:p w14:paraId="5DE607E1" w14:textId="77777777" w:rsidR="007C44EC" w:rsidRDefault="007C44EC" w:rsidP="00BF7FC0">
      <w:pPr>
        <w:spacing w:before="0" w:line="240" w:lineRule="auto"/>
        <w:rPr>
          <w:sz w:val="20"/>
          <w:lang w:val="sv-SE"/>
        </w:rPr>
      </w:pPr>
    </w:p>
    <w:p w14:paraId="2BFAF8B0" w14:textId="77777777" w:rsidR="007C44EC" w:rsidRDefault="007C44EC" w:rsidP="00BF7FC0">
      <w:pPr>
        <w:spacing w:before="0" w:line="240" w:lineRule="auto"/>
        <w:rPr>
          <w:sz w:val="20"/>
          <w:lang w:val="sv-SE"/>
        </w:rPr>
      </w:pPr>
    </w:p>
    <w:p w14:paraId="20A3D7E5" w14:textId="77777777" w:rsidR="007C44EC" w:rsidRDefault="007C44EC" w:rsidP="00BF7FC0">
      <w:pPr>
        <w:spacing w:before="0" w:line="240" w:lineRule="auto"/>
        <w:rPr>
          <w:sz w:val="20"/>
          <w:lang w:val="sv-SE"/>
        </w:rPr>
      </w:pPr>
    </w:p>
    <w:p w14:paraId="770BFF73" w14:textId="77777777" w:rsidR="007C44EC" w:rsidRDefault="007C44EC" w:rsidP="00BF7FC0">
      <w:pPr>
        <w:spacing w:before="0" w:line="240" w:lineRule="auto"/>
        <w:rPr>
          <w:sz w:val="20"/>
          <w:lang w:val="sv-SE"/>
        </w:rPr>
      </w:pPr>
    </w:p>
    <w:p w14:paraId="0822238D" w14:textId="77777777" w:rsidR="007C44EC" w:rsidRDefault="007C44EC" w:rsidP="00BF7FC0">
      <w:pPr>
        <w:spacing w:before="0" w:line="240" w:lineRule="auto"/>
        <w:rPr>
          <w:sz w:val="20"/>
          <w:lang w:val="sv-SE"/>
        </w:rPr>
      </w:pPr>
    </w:p>
    <w:p w14:paraId="2EB0CDA9" w14:textId="77777777" w:rsidR="007C44EC" w:rsidRDefault="007C44EC" w:rsidP="00BF7FC0">
      <w:pPr>
        <w:spacing w:before="0" w:line="240" w:lineRule="auto"/>
        <w:rPr>
          <w:sz w:val="20"/>
          <w:lang w:val="sv-SE"/>
        </w:rPr>
      </w:pPr>
    </w:p>
    <w:p w14:paraId="418AAE7C" w14:textId="77777777" w:rsidR="007C44EC" w:rsidRDefault="007C44EC" w:rsidP="00BF7FC0">
      <w:pPr>
        <w:spacing w:before="0" w:line="240" w:lineRule="auto"/>
        <w:rPr>
          <w:sz w:val="20"/>
          <w:lang w:val="sv-SE"/>
        </w:rPr>
      </w:pPr>
    </w:p>
    <w:p w14:paraId="4B2D906D" w14:textId="0C119260" w:rsidR="00BF7FC0" w:rsidRDefault="00BF7FC0" w:rsidP="00BF7FC0">
      <w:pPr>
        <w:spacing w:before="0" w:line="240" w:lineRule="auto"/>
        <w:rPr>
          <w:sz w:val="20"/>
          <w:lang w:val="sv-SE"/>
        </w:rPr>
      </w:pPr>
    </w:p>
    <w:p w14:paraId="19291ABC" w14:textId="58F35811" w:rsidR="00B6325C" w:rsidRDefault="00B6325C" w:rsidP="00BF7FC0">
      <w:pPr>
        <w:spacing w:before="0" w:line="240" w:lineRule="auto"/>
        <w:rPr>
          <w:sz w:val="20"/>
          <w:lang w:val="sv-SE"/>
        </w:rPr>
      </w:pPr>
    </w:p>
    <w:p w14:paraId="0A865FBE" w14:textId="77777777" w:rsidR="00B6325C" w:rsidRPr="00BF7FC0" w:rsidRDefault="00B6325C" w:rsidP="00BF7FC0">
      <w:pPr>
        <w:spacing w:before="0" w:line="240" w:lineRule="auto"/>
        <w:rPr>
          <w:sz w:val="20"/>
          <w:lang w:val="sv-SE"/>
        </w:rPr>
      </w:pPr>
    </w:p>
    <w:p w14:paraId="27FB8261" w14:textId="77777777" w:rsidR="00BF7FC0" w:rsidRPr="00BF7FC0" w:rsidRDefault="00BF7FC0" w:rsidP="00723A77">
      <w:pPr>
        <w:spacing w:before="0" w:line="240" w:lineRule="auto"/>
        <w:ind w:left="450"/>
        <w:rPr>
          <w:sz w:val="20"/>
          <w:lang w:val="sv-SE"/>
        </w:rPr>
      </w:pPr>
      <w:r w:rsidRPr="00BF7FC0">
        <w:rPr>
          <w:sz w:val="20"/>
          <w:lang w:val="sv-SE"/>
        </w:rPr>
        <w:lastRenderedPageBreak/>
        <w:t>The Individual Ability Level of the Students’ Reading Comprehension</w:t>
      </w:r>
    </w:p>
    <w:p w14:paraId="4BBCED60" w14:textId="192A0B11" w:rsidR="00BF7FC0" w:rsidRPr="00BF7FC0" w:rsidRDefault="00BF7FC0" w:rsidP="00723A77">
      <w:pPr>
        <w:spacing w:before="0" w:line="240" w:lineRule="auto"/>
        <w:ind w:left="450"/>
        <w:rPr>
          <w:sz w:val="20"/>
          <w:lang w:val="sv-SE"/>
        </w:rPr>
      </w:pPr>
      <w:r w:rsidRPr="00BF7FC0">
        <w:rPr>
          <w:sz w:val="20"/>
          <w:lang w:val="sv-SE"/>
        </w:rPr>
        <w:t xml:space="preserve">Table </w:t>
      </w:r>
      <w:r>
        <w:rPr>
          <w:sz w:val="20"/>
          <w:lang w:val="sv-SE"/>
        </w:rPr>
        <w:t>1</w:t>
      </w:r>
      <w:r w:rsidR="004A509E">
        <w:rPr>
          <w:sz w:val="20"/>
          <w:lang w:val="sv-SE"/>
        </w:rPr>
        <w:t xml:space="preserve">. </w:t>
      </w:r>
      <w:r w:rsidRPr="00BF7FC0">
        <w:rPr>
          <w:sz w:val="20"/>
          <w:lang w:val="sv-SE"/>
        </w:rPr>
        <w:t>The Students’ Level Category Based on Their Ability in Reading Comprehension</w:t>
      </w:r>
    </w:p>
    <w:p w14:paraId="63FC7D0B" w14:textId="77777777" w:rsidR="00BF7FC0" w:rsidRPr="00BF7FC0" w:rsidRDefault="00BF7FC0" w:rsidP="00BF7FC0">
      <w:pPr>
        <w:spacing w:before="0" w:line="240" w:lineRule="auto"/>
        <w:rPr>
          <w:sz w:val="20"/>
          <w:lang w:val="sv-SE"/>
        </w:rPr>
      </w:pPr>
      <w:r w:rsidRPr="00BF7FC0">
        <w:rPr>
          <w:sz w:val="20"/>
          <w:lang w:val="sv-SE"/>
        </w:rPr>
        <w:tab/>
      </w:r>
    </w:p>
    <w:tbl>
      <w:tblPr>
        <w:tblStyle w:val="ListTable3-Accent1"/>
        <w:tblW w:w="6750" w:type="dxa"/>
        <w:jc w:val="center"/>
        <w:tblLayout w:type="fixed"/>
        <w:tblLook w:val="0000" w:firstRow="0" w:lastRow="0" w:firstColumn="0" w:lastColumn="0" w:noHBand="0" w:noVBand="0"/>
      </w:tblPr>
      <w:tblGrid>
        <w:gridCol w:w="1530"/>
        <w:gridCol w:w="1350"/>
        <w:gridCol w:w="1258"/>
        <w:gridCol w:w="902"/>
        <w:gridCol w:w="1710"/>
      </w:tblGrid>
      <w:tr w:rsidR="00BF7FC0" w:rsidRPr="00BF7FC0" w14:paraId="62795086" w14:textId="77777777" w:rsidTr="004A509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880" w:type="dxa"/>
            <w:gridSpan w:val="2"/>
          </w:tcPr>
          <w:p w14:paraId="68560CCC" w14:textId="77777777" w:rsidR="00BF7FC0" w:rsidRPr="00BF7FC0" w:rsidRDefault="00BF7FC0" w:rsidP="004A509E">
            <w:pPr>
              <w:autoSpaceDE w:val="0"/>
              <w:autoSpaceDN w:val="0"/>
              <w:adjustRightInd w:val="0"/>
              <w:spacing w:before="0" w:line="480" w:lineRule="auto"/>
              <w:jc w:val="left"/>
              <w:rPr>
                <w:sz w:val="18"/>
                <w:szCs w:val="18"/>
                <w:lang w:val="id-ID" w:eastAsia="id-ID"/>
              </w:rPr>
            </w:pPr>
          </w:p>
        </w:tc>
        <w:tc>
          <w:tcPr>
            <w:tcW w:w="1258" w:type="dxa"/>
          </w:tcPr>
          <w:p w14:paraId="4835ED56" w14:textId="77777777" w:rsidR="00BF7FC0" w:rsidRPr="00BF7FC0" w:rsidRDefault="00BF7FC0" w:rsidP="004A509E">
            <w:pPr>
              <w:autoSpaceDE w:val="0"/>
              <w:autoSpaceDN w:val="0"/>
              <w:adjustRightInd w:val="0"/>
              <w:spacing w:before="0" w:line="480" w:lineRule="auto"/>
              <w:ind w:left="60" w:right="6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eastAsia="id-ID"/>
              </w:rPr>
            </w:pPr>
            <w:r w:rsidRPr="00BF7FC0">
              <w:rPr>
                <w:color w:val="000000"/>
                <w:sz w:val="18"/>
                <w:szCs w:val="18"/>
                <w:lang w:val="en-US" w:eastAsia="id-ID"/>
              </w:rPr>
              <w:t>F</w:t>
            </w:r>
          </w:p>
        </w:tc>
        <w:tc>
          <w:tcPr>
            <w:cnfStyle w:val="000010000000" w:firstRow="0" w:lastRow="0" w:firstColumn="0" w:lastColumn="0" w:oddVBand="1" w:evenVBand="0" w:oddHBand="0" w:evenHBand="0" w:firstRowFirstColumn="0" w:firstRowLastColumn="0" w:lastRowFirstColumn="0" w:lastRowLastColumn="0"/>
            <w:tcW w:w="902" w:type="dxa"/>
          </w:tcPr>
          <w:p w14:paraId="57DEE66A" w14:textId="77777777" w:rsidR="00BF7FC0" w:rsidRPr="00BF7FC0" w:rsidRDefault="00BF7FC0" w:rsidP="004A509E">
            <w:pPr>
              <w:autoSpaceDE w:val="0"/>
              <w:autoSpaceDN w:val="0"/>
              <w:adjustRightInd w:val="0"/>
              <w:spacing w:before="0" w:line="480" w:lineRule="auto"/>
              <w:ind w:left="60" w:right="60"/>
              <w:jc w:val="center"/>
              <w:rPr>
                <w:color w:val="000000"/>
                <w:sz w:val="18"/>
                <w:szCs w:val="18"/>
                <w:lang w:val="en-US" w:eastAsia="id-ID"/>
              </w:rPr>
            </w:pPr>
            <w:r w:rsidRPr="00BF7FC0">
              <w:rPr>
                <w:color w:val="000000"/>
                <w:sz w:val="18"/>
                <w:szCs w:val="18"/>
                <w:lang w:val="en-US" w:eastAsia="id-ID"/>
              </w:rPr>
              <w:t>%</w:t>
            </w:r>
          </w:p>
        </w:tc>
        <w:tc>
          <w:tcPr>
            <w:tcW w:w="1710" w:type="dxa"/>
          </w:tcPr>
          <w:p w14:paraId="1D3A591C" w14:textId="77777777" w:rsidR="00BF7FC0" w:rsidRPr="00BF7FC0" w:rsidRDefault="00BF7FC0" w:rsidP="004A509E">
            <w:pPr>
              <w:autoSpaceDE w:val="0"/>
              <w:autoSpaceDN w:val="0"/>
              <w:adjustRightInd w:val="0"/>
              <w:spacing w:before="0" w:line="480" w:lineRule="auto"/>
              <w:ind w:left="60" w:right="60"/>
              <w:jc w:val="center"/>
              <w:cnfStyle w:val="000000100000" w:firstRow="0" w:lastRow="0" w:firstColumn="0" w:lastColumn="0" w:oddVBand="0" w:evenVBand="0" w:oddHBand="1" w:evenHBand="0" w:firstRowFirstColumn="0" w:firstRowLastColumn="0" w:lastRowFirstColumn="0" w:lastRowLastColumn="0"/>
              <w:rPr>
                <w:color w:val="000000"/>
                <w:sz w:val="18"/>
                <w:szCs w:val="18"/>
                <w:lang w:val="id-ID" w:eastAsia="id-ID"/>
              </w:rPr>
            </w:pPr>
            <w:r w:rsidRPr="00BF7FC0">
              <w:rPr>
                <w:color w:val="000000"/>
                <w:sz w:val="18"/>
                <w:szCs w:val="18"/>
                <w:lang w:val="id-ID" w:eastAsia="id-ID"/>
              </w:rPr>
              <w:t>Cumulative Percent</w:t>
            </w:r>
          </w:p>
        </w:tc>
      </w:tr>
      <w:tr w:rsidR="00BF7FC0" w:rsidRPr="00BF7FC0" w14:paraId="6D39CF8E" w14:textId="77777777" w:rsidTr="004A509E">
        <w:trPr>
          <w:jc w:val="center"/>
        </w:trPr>
        <w:tc>
          <w:tcPr>
            <w:cnfStyle w:val="000010000000" w:firstRow="0" w:lastRow="0" w:firstColumn="0" w:lastColumn="0" w:oddVBand="1" w:evenVBand="0" w:oddHBand="0" w:evenHBand="0" w:firstRowFirstColumn="0" w:firstRowLastColumn="0" w:lastRowFirstColumn="0" w:lastRowLastColumn="0"/>
            <w:tcW w:w="1530" w:type="dxa"/>
            <w:vMerge w:val="restart"/>
          </w:tcPr>
          <w:p w14:paraId="63131E36" w14:textId="070D029E" w:rsidR="00BF7FC0" w:rsidRPr="00BF7FC0" w:rsidRDefault="004A509E" w:rsidP="004A509E">
            <w:pPr>
              <w:autoSpaceDE w:val="0"/>
              <w:autoSpaceDN w:val="0"/>
              <w:adjustRightInd w:val="0"/>
              <w:spacing w:before="0" w:line="480" w:lineRule="auto"/>
              <w:jc w:val="center"/>
              <w:rPr>
                <w:color w:val="000000"/>
                <w:sz w:val="18"/>
                <w:szCs w:val="18"/>
                <w:lang w:val="id-ID" w:eastAsia="id-ID"/>
              </w:rPr>
            </w:pPr>
            <w:r>
              <w:rPr>
                <w:color w:val="000000"/>
                <w:sz w:val="18"/>
                <w:szCs w:val="18"/>
                <w:lang w:val="id-ID" w:eastAsia="id-ID"/>
              </w:rPr>
              <w:t>Valid</w:t>
            </w:r>
          </w:p>
        </w:tc>
        <w:tc>
          <w:tcPr>
            <w:tcW w:w="1350" w:type="dxa"/>
          </w:tcPr>
          <w:p w14:paraId="6F7AEF48" w14:textId="77777777" w:rsidR="00BF7FC0" w:rsidRPr="00BF7FC0" w:rsidRDefault="00BF7FC0" w:rsidP="004A509E">
            <w:pPr>
              <w:autoSpaceDE w:val="0"/>
              <w:autoSpaceDN w:val="0"/>
              <w:adjustRightInd w:val="0"/>
              <w:spacing w:before="0" w:line="480" w:lineRule="auto"/>
              <w:ind w:left="60" w:right="60"/>
              <w:jc w:val="left"/>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sidRPr="00BF7FC0">
              <w:rPr>
                <w:color w:val="000000"/>
                <w:sz w:val="18"/>
                <w:szCs w:val="18"/>
                <w:lang w:val="id-ID" w:eastAsia="id-ID"/>
              </w:rPr>
              <w:t>Excellent</w:t>
            </w:r>
          </w:p>
        </w:tc>
        <w:tc>
          <w:tcPr>
            <w:cnfStyle w:val="000010000000" w:firstRow="0" w:lastRow="0" w:firstColumn="0" w:lastColumn="0" w:oddVBand="1" w:evenVBand="0" w:oddHBand="0" w:evenHBand="0" w:firstRowFirstColumn="0" w:firstRowLastColumn="0" w:lastRowFirstColumn="0" w:lastRowLastColumn="0"/>
            <w:tcW w:w="1258" w:type="dxa"/>
          </w:tcPr>
          <w:p w14:paraId="5A3A8C0D" w14:textId="77777777" w:rsidR="00BF7FC0" w:rsidRPr="00BF7FC0" w:rsidRDefault="00BF7FC0" w:rsidP="004A509E">
            <w:pPr>
              <w:autoSpaceDE w:val="0"/>
              <w:autoSpaceDN w:val="0"/>
              <w:adjustRightInd w:val="0"/>
              <w:spacing w:before="0" w:line="480" w:lineRule="auto"/>
              <w:jc w:val="center"/>
              <w:rPr>
                <w:color w:val="000000"/>
                <w:sz w:val="18"/>
                <w:szCs w:val="18"/>
                <w:lang w:val="id-ID" w:eastAsia="id-ID"/>
              </w:rPr>
            </w:pPr>
            <w:r w:rsidRPr="00BF7FC0">
              <w:rPr>
                <w:color w:val="000000"/>
                <w:sz w:val="18"/>
                <w:szCs w:val="18"/>
                <w:lang w:val="id-ID" w:eastAsia="id-ID"/>
              </w:rPr>
              <w:t>4</w:t>
            </w:r>
          </w:p>
        </w:tc>
        <w:tc>
          <w:tcPr>
            <w:tcW w:w="902" w:type="dxa"/>
          </w:tcPr>
          <w:p w14:paraId="131BA1F9" w14:textId="77777777" w:rsidR="00BF7FC0" w:rsidRPr="00BF7FC0" w:rsidRDefault="00BF7FC0" w:rsidP="004A509E">
            <w:pPr>
              <w:autoSpaceDE w:val="0"/>
              <w:autoSpaceDN w:val="0"/>
              <w:adjustRightInd w:val="0"/>
              <w:spacing w:before="0" w:line="48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sidRPr="00BF7FC0">
              <w:rPr>
                <w:color w:val="000000"/>
                <w:sz w:val="18"/>
                <w:szCs w:val="18"/>
                <w:lang w:val="id-ID" w:eastAsia="id-ID"/>
              </w:rPr>
              <w:t>40.0</w:t>
            </w:r>
          </w:p>
        </w:tc>
        <w:tc>
          <w:tcPr>
            <w:cnfStyle w:val="000010000000" w:firstRow="0" w:lastRow="0" w:firstColumn="0" w:lastColumn="0" w:oddVBand="1" w:evenVBand="0" w:oddHBand="0" w:evenHBand="0" w:firstRowFirstColumn="0" w:firstRowLastColumn="0" w:lastRowFirstColumn="0" w:lastRowLastColumn="0"/>
            <w:tcW w:w="1710" w:type="dxa"/>
          </w:tcPr>
          <w:p w14:paraId="2621795E" w14:textId="77777777" w:rsidR="00BF7FC0" w:rsidRPr="00BF7FC0" w:rsidRDefault="00BF7FC0" w:rsidP="004A509E">
            <w:pPr>
              <w:autoSpaceDE w:val="0"/>
              <w:autoSpaceDN w:val="0"/>
              <w:adjustRightInd w:val="0"/>
              <w:spacing w:before="0" w:line="480" w:lineRule="auto"/>
              <w:jc w:val="center"/>
              <w:rPr>
                <w:color w:val="000000"/>
                <w:sz w:val="18"/>
                <w:szCs w:val="18"/>
                <w:lang w:val="id-ID" w:eastAsia="id-ID"/>
              </w:rPr>
            </w:pPr>
            <w:r w:rsidRPr="00BF7FC0">
              <w:rPr>
                <w:color w:val="000000"/>
                <w:sz w:val="18"/>
                <w:szCs w:val="18"/>
                <w:lang w:val="id-ID" w:eastAsia="id-ID"/>
              </w:rPr>
              <w:t>40.0</w:t>
            </w:r>
          </w:p>
        </w:tc>
      </w:tr>
      <w:tr w:rsidR="00BF7FC0" w:rsidRPr="00BF7FC0" w14:paraId="4F571C8F" w14:textId="77777777" w:rsidTr="004A509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530" w:type="dxa"/>
            <w:vMerge/>
          </w:tcPr>
          <w:p w14:paraId="5DDC7491" w14:textId="77777777" w:rsidR="00BF7FC0" w:rsidRPr="00BF7FC0" w:rsidRDefault="00BF7FC0" w:rsidP="004A509E">
            <w:pPr>
              <w:autoSpaceDE w:val="0"/>
              <w:autoSpaceDN w:val="0"/>
              <w:adjustRightInd w:val="0"/>
              <w:spacing w:before="0" w:line="480" w:lineRule="auto"/>
              <w:jc w:val="left"/>
              <w:rPr>
                <w:color w:val="000000"/>
                <w:sz w:val="18"/>
                <w:szCs w:val="18"/>
                <w:lang w:val="id-ID" w:eastAsia="id-ID"/>
              </w:rPr>
            </w:pPr>
          </w:p>
        </w:tc>
        <w:tc>
          <w:tcPr>
            <w:tcW w:w="1350" w:type="dxa"/>
          </w:tcPr>
          <w:p w14:paraId="6D70D3C9" w14:textId="77777777" w:rsidR="00BF7FC0" w:rsidRPr="00BF7FC0" w:rsidRDefault="00BF7FC0" w:rsidP="004A509E">
            <w:pPr>
              <w:autoSpaceDE w:val="0"/>
              <w:autoSpaceDN w:val="0"/>
              <w:adjustRightInd w:val="0"/>
              <w:spacing w:before="0" w:line="480" w:lineRule="auto"/>
              <w:ind w:left="60" w:right="60"/>
              <w:jc w:val="left"/>
              <w:cnfStyle w:val="000000100000" w:firstRow="0" w:lastRow="0" w:firstColumn="0" w:lastColumn="0" w:oddVBand="0" w:evenVBand="0" w:oddHBand="1" w:evenHBand="0" w:firstRowFirstColumn="0" w:firstRowLastColumn="0" w:lastRowFirstColumn="0" w:lastRowLastColumn="0"/>
              <w:rPr>
                <w:color w:val="000000"/>
                <w:sz w:val="18"/>
                <w:szCs w:val="18"/>
                <w:lang w:val="id-ID" w:eastAsia="id-ID"/>
              </w:rPr>
            </w:pPr>
            <w:r w:rsidRPr="00BF7FC0">
              <w:rPr>
                <w:color w:val="000000"/>
                <w:sz w:val="18"/>
                <w:szCs w:val="18"/>
                <w:lang w:val="id-ID" w:eastAsia="id-ID"/>
              </w:rPr>
              <w:t>Good</w:t>
            </w:r>
          </w:p>
        </w:tc>
        <w:tc>
          <w:tcPr>
            <w:cnfStyle w:val="000010000000" w:firstRow="0" w:lastRow="0" w:firstColumn="0" w:lastColumn="0" w:oddVBand="1" w:evenVBand="0" w:oddHBand="0" w:evenHBand="0" w:firstRowFirstColumn="0" w:firstRowLastColumn="0" w:lastRowFirstColumn="0" w:lastRowLastColumn="0"/>
            <w:tcW w:w="1258" w:type="dxa"/>
          </w:tcPr>
          <w:p w14:paraId="1C79C28E" w14:textId="77777777" w:rsidR="00BF7FC0" w:rsidRPr="00BF7FC0" w:rsidRDefault="00BF7FC0" w:rsidP="004A509E">
            <w:pPr>
              <w:autoSpaceDE w:val="0"/>
              <w:autoSpaceDN w:val="0"/>
              <w:adjustRightInd w:val="0"/>
              <w:spacing w:before="0" w:line="480" w:lineRule="auto"/>
              <w:jc w:val="center"/>
              <w:rPr>
                <w:color w:val="000000"/>
                <w:sz w:val="18"/>
                <w:szCs w:val="18"/>
                <w:lang w:val="id-ID" w:eastAsia="id-ID"/>
              </w:rPr>
            </w:pPr>
            <w:r w:rsidRPr="00BF7FC0">
              <w:rPr>
                <w:color w:val="000000"/>
                <w:sz w:val="18"/>
                <w:szCs w:val="18"/>
                <w:lang w:val="id-ID" w:eastAsia="id-ID"/>
              </w:rPr>
              <w:t>6</w:t>
            </w:r>
          </w:p>
        </w:tc>
        <w:tc>
          <w:tcPr>
            <w:tcW w:w="902" w:type="dxa"/>
          </w:tcPr>
          <w:p w14:paraId="062970DF" w14:textId="77777777" w:rsidR="00BF7FC0" w:rsidRPr="00BF7FC0" w:rsidRDefault="00BF7FC0" w:rsidP="004A509E">
            <w:pPr>
              <w:autoSpaceDE w:val="0"/>
              <w:autoSpaceDN w:val="0"/>
              <w:adjustRightInd w:val="0"/>
              <w:spacing w:before="0" w:line="48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id-ID" w:eastAsia="id-ID"/>
              </w:rPr>
            </w:pPr>
            <w:r w:rsidRPr="00BF7FC0">
              <w:rPr>
                <w:color w:val="000000"/>
                <w:sz w:val="18"/>
                <w:szCs w:val="18"/>
                <w:lang w:val="id-ID" w:eastAsia="id-ID"/>
              </w:rPr>
              <w:t>60.0</w:t>
            </w:r>
          </w:p>
        </w:tc>
        <w:tc>
          <w:tcPr>
            <w:cnfStyle w:val="000010000000" w:firstRow="0" w:lastRow="0" w:firstColumn="0" w:lastColumn="0" w:oddVBand="1" w:evenVBand="0" w:oddHBand="0" w:evenHBand="0" w:firstRowFirstColumn="0" w:firstRowLastColumn="0" w:lastRowFirstColumn="0" w:lastRowLastColumn="0"/>
            <w:tcW w:w="1710" w:type="dxa"/>
          </w:tcPr>
          <w:p w14:paraId="7EDBBFB9" w14:textId="77777777" w:rsidR="00BF7FC0" w:rsidRPr="00BF7FC0" w:rsidRDefault="00BF7FC0" w:rsidP="004A509E">
            <w:pPr>
              <w:autoSpaceDE w:val="0"/>
              <w:autoSpaceDN w:val="0"/>
              <w:adjustRightInd w:val="0"/>
              <w:spacing w:before="0" w:line="480" w:lineRule="auto"/>
              <w:jc w:val="center"/>
              <w:rPr>
                <w:color w:val="000000"/>
                <w:sz w:val="18"/>
                <w:szCs w:val="18"/>
                <w:lang w:val="id-ID" w:eastAsia="id-ID"/>
              </w:rPr>
            </w:pPr>
            <w:r w:rsidRPr="00BF7FC0">
              <w:rPr>
                <w:color w:val="000000"/>
                <w:sz w:val="18"/>
                <w:szCs w:val="18"/>
                <w:lang w:val="id-ID" w:eastAsia="id-ID"/>
              </w:rPr>
              <w:t>100.0</w:t>
            </w:r>
          </w:p>
        </w:tc>
      </w:tr>
      <w:tr w:rsidR="00BF7FC0" w:rsidRPr="00BF7FC0" w14:paraId="5F86E1B7" w14:textId="77777777" w:rsidTr="004A509E">
        <w:trPr>
          <w:jc w:val="center"/>
        </w:trPr>
        <w:tc>
          <w:tcPr>
            <w:cnfStyle w:val="000010000000" w:firstRow="0" w:lastRow="0" w:firstColumn="0" w:lastColumn="0" w:oddVBand="1" w:evenVBand="0" w:oddHBand="0" w:evenHBand="0" w:firstRowFirstColumn="0" w:firstRowLastColumn="0" w:lastRowFirstColumn="0" w:lastRowLastColumn="0"/>
            <w:tcW w:w="1530" w:type="dxa"/>
            <w:vMerge/>
          </w:tcPr>
          <w:p w14:paraId="5BEF79A2" w14:textId="77777777" w:rsidR="00BF7FC0" w:rsidRPr="00BF7FC0" w:rsidRDefault="00BF7FC0" w:rsidP="004A509E">
            <w:pPr>
              <w:autoSpaceDE w:val="0"/>
              <w:autoSpaceDN w:val="0"/>
              <w:adjustRightInd w:val="0"/>
              <w:spacing w:before="0" w:line="480" w:lineRule="auto"/>
              <w:jc w:val="left"/>
              <w:rPr>
                <w:color w:val="000000"/>
                <w:sz w:val="18"/>
                <w:szCs w:val="18"/>
                <w:lang w:val="id-ID" w:eastAsia="id-ID"/>
              </w:rPr>
            </w:pPr>
          </w:p>
        </w:tc>
        <w:tc>
          <w:tcPr>
            <w:tcW w:w="1350" w:type="dxa"/>
          </w:tcPr>
          <w:p w14:paraId="0D1A13F8" w14:textId="77777777" w:rsidR="00BF7FC0" w:rsidRPr="00BF7FC0" w:rsidRDefault="00BF7FC0" w:rsidP="004A509E">
            <w:pPr>
              <w:autoSpaceDE w:val="0"/>
              <w:autoSpaceDN w:val="0"/>
              <w:adjustRightInd w:val="0"/>
              <w:spacing w:before="0" w:line="480" w:lineRule="auto"/>
              <w:ind w:left="60" w:right="60"/>
              <w:jc w:val="left"/>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sidRPr="00BF7FC0">
              <w:rPr>
                <w:color w:val="000000"/>
                <w:sz w:val="18"/>
                <w:szCs w:val="18"/>
                <w:lang w:val="id-ID" w:eastAsia="id-ID"/>
              </w:rPr>
              <w:t>Total</w:t>
            </w:r>
          </w:p>
        </w:tc>
        <w:tc>
          <w:tcPr>
            <w:cnfStyle w:val="000010000000" w:firstRow="0" w:lastRow="0" w:firstColumn="0" w:lastColumn="0" w:oddVBand="1" w:evenVBand="0" w:oddHBand="0" w:evenHBand="0" w:firstRowFirstColumn="0" w:firstRowLastColumn="0" w:lastRowFirstColumn="0" w:lastRowLastColumn="0"/>
            <w:tcW w:w="1258" w:type="dxa"/>
          </w:tcPr>
          <w:p w14:paraId="3C7CDBF3" w14:textId="77777777" w:rsidR="00BF7FC0" w:rsidRPr="00BF7FC0" w:rsidRDefault="00BF7FC0" w:rsidP="004A509E">
            <w:pPr>
              <w:autoSpaceDE w:val="0"/>
              <w:autoSpaceDN w:val="0"/>
              <w:adjustRightInd w:val="0"/>
              <w:spacing w:before="0" w:line="480" w:lineRule="auto"/>
              <w:jc w:val="center"/>
              <w:rPr>
                <w:color w:val="000000"/>
                <w:sz w:val="18"/>
                <w:szCs w:val="18"/>
                <w:lang w:val="id-ID" w:eastAsia="id-ID"/>
              </w:rPr>
            </w:pPr>
            <w:r w:rsidRPr="00BF7FC0">
              <w:rPr>
                <w:color w:val="000000"/>
                <w:sz w:val="18"/>
                <w:szCs w:val="18"/>
                <w:lang w:val="id-ID" w:eastAsia="id-ID"/>
              </w:rPr>
              <w:t>27</w:t>
            </w:r>
          </w:p>
        </w:tc>
        <w:tc>
          <w:tcPr>
            <w:tcW w:w="902" w:type="dxa"/>
          </w:tcPr>
          <w:p w14:paraId="1D0EBE5D" w14:textId="77777777" w:rsidR="00BF7FC0" w:rsidRPr="00BF7FC0" w:rsidRDefault="00BF7FC0" w:rsidP="004A509E">
            <w:pPr>
              <w:autoSpaceDE w:val="0"/>
              <w:autoSpaceDN w:val="0"/>
              <w:adjustRightInd w:val="0"/>
              <w:spacing w:before="0" w:line="48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sidRPr="00BF7FC0">
              <w:rPr>
                <w:color w:val="000000"/>
                <w:sz w:val="18"/>
                <w:szCs w:val="18"/>
                <w:lang w:val="id-ID" w:eastAsia="id-ID"/>
              </w:rPr>
              <w:t>100.0</w:t>
            </w:r>
          </w:p>
        </w:tc>
        <w:tc>
          <w:tcPr>
            <w:cnfStyle w:val="000010000000" w:firstRow="0" w:lastRow="0" w:firstColumn="0" w:lastColumn="0" w:oddVBand="1" w:evenVBand="0" w:oddHBand="0" w:evenHBand="0" w:firstRowFirstColumn="0" w:firstRowLastColumn="0" w:lastRowFirstColumn="0" w:lastRowLastColumn="0"/>
            <w:tcW w:w="1710" w:type="dxa"/>
          </w:tcPr>
          <w:p w14:paraId="59A9BB64" w14:textId="77777777" w:rsidR="00BF7FC0" w:rsidRPr="00BF7FC0" w:rsidRDefault="00BF7FC0" w:rsidP="004A509E">
            <w:pPr>
              <w:autoSpaceDE w:val="0"/>
              <w:autoSpaceDN w:val="0"/>
              <w:adjustRightInd w:val="0"/>
              <w:spacing w:before="0" w:line="480" w:lineRule="auto"/>
              <w:jc w:val="center"/>
              <w:rPr>
                <w:sz w:val="18"/>
                <w:szCs w:val="18"/>
                <w:lang w:val="id-ID" w:eastAsia="id-ID"/>
              </w:rPr>
            </w:pPr>
          </w:p>
        </w:tc>
      </w:tr>
    </w:tbl>
    <w:p w14:paraId="6CF6E1DC" w14:textId="616E6A9A" w:rsidR="00BF7FC0" w:rsidRPr="00BF7FC0" w:rsidRDefault="00BF7FC0" w:rsidP="00BF7FC0">
      <w:pPr>
        <w:spacing w:before="0" w:line="240" w:lineRule="auto"/>
        <w:rPr>
          <w:sz w:val="20"/>
          <w:lang w:val="sv-SE"/>
        </w:rPr>
      </w:pPr>
    </w:p>
    <w:p w14:paraId="56439F2B" w14:textId="77777777" w:rsidR="00BF7FC0" w:rsidRPr="00BF7FC0" w:rsidRDefault="00BF7FC0" w:rsidP="00723A77">
      <w:pPr>
        <w:spacing w:before="0" w:line="240" w:lineRule="auto"/>
        <w:ind w:left="540"/>
        <w:rPr>
          <w:sz w:val="20"/>
          <w:lang w:val="sv-SE"/>
        </w:rPr>
      </w:pPr>
    </w:p>
    <w:p w14:paraId="71F89C74" w14:textId="6D416814" w:rsidR="004A509E" w:rsidRDefault="007C44EC" w:rsidP="007C44EC">
      <w:pPr>
        <w:spacing w:before="0" w:line="240" w:lineRule="auto"/>
        <w:ind w:left="540"/>
        <w:rPr>
          <w:sz w:val="20"/>
          <w:lang w:val="sv-SE"/>
        </w:rPr>
      </w:pPr>
      <w:r w:rsidRPr="007C44EC">
        <w:rPr>
          <w:sz w:val="20"/>
          <w:lang w:val="sv-SE"/>
        </w:rPr>
        <w:t>According to table 1 on the students' category level in the reading comprehension above, it can be inferred that four out of ten students (40.0%) were classified as having good reading comprehension.  Six out of ten students (60.0%) were then classified as having a strong level of reading comprehension.  In order to provide a clearer explanation, the categories of each score level—poor, good, and excellent—were derived from the students' writing skills in reading comprehension, which were assessed by the researcher during the research in their class at the three vocational schools in Maospati Regency (Johnson &amp; Christensen, 2017).</w:t>
      </w:r>
    </w:p>
    <w:p w14:paraId="6BAD3867" w14:textId="77777777" w:rsidR="007C44EC" w:rsidRDefault="007C44EC" w:rsidP="007C44EC">
      <w:pPr>
        <w:spacing w:before="0" w:line="240" w:lineRule="auto"/>
        <w:ind w:left="540"/>
        <w:rPr>
          <w:sz w:val="20"/>
          <w:lang w:val="sv-SE"/>
        </w:rPr>
      </w:pPr>
    </w:p>
    <w:p w14:paraId="4413AFC0" w14:textId="77777777" w:rsidR="00572207" w:rsidRDefault="006D10A7" w:rsidP="00572207">
      <w:pPr>
        <w:spacing w:before="0" w:line="240" w:lineRule="auto"/>
        <w:ind w:left="540"/>
        <w:rPr>
          <w:b/>
          <w:sz w:val="20"/>
          <w:lang w:val="sv-SE"/>
        </w:rPr>
      </w:pPr>
      <w:r w:rsidRPr="001F6F9D">
        <w:rPr>
          <w:b/>
          <w:sz w:val="20"/>
          <w:lang w:val="sv-SE"/>
        </w:rPr>
        <w:t>Discussion</w:t>
      </w:r>
    </w:p>
    <w:p w14:paraId="74E76B57" w14:textId="77777777" w:rsidR="00572207" w:rsidRDefault="00572207" w:rsidP="00572207">
      <w:pPr>
        <w:spacing w:before="0" w:line="240" w:lineRule="auto"/>
        <w:ind w:left="540"/>
        <w:rPr>
          <w:b/>
          <w:sz w:val="20"/>
          <w:lang w:val="sv-SE"/>
        </w:rPr>
      </w:pPr>
      <w:r w:rsidRPr="00572207">
        <w:rPr>
          <w:noProof/>
          <w:sz w:val="20"/>
          <w:szCs w:val="24"/>
          <w:lang w:val="en-US"/>
        </w:rPr>
        <w:t>According to some statements of observation below, the researcher would like to present the students' activities in the classroom of the teaching and learning process by using question words to improve the students' reading comprehension through the activities in the classroom (Rosyada-AS &amp; Apoko, 2023);</w:t>
      </w:r>
      <w:r w:rsidR="004A509E" w:rsidRPr="00572207">
        <w:rPr>
          <w:noProof/>
          <w:sz w:val="20"/>
          <w:szCs w:val="24"/>
          <w:lang w:val="en-US"/>
        </w:rPr>
        <w:t xml:space="preserve">The students should be very actively to contribute in the classroom to create the atmosphere of English when teaching and learning was processing. Generally, the students were very active to give the contribution in the teaching and learning process in order to create the atmosphere of  English. </w:t>
      </w:r>
    </w:p>
    <w:p w14:paraId="554C6F87" w14:textId="77777777" w:rsidR="00572207" w:rsidRPr="00572207" w:rsidRDefault="00572207" w:rsidP="00B6325C">
      <w:pPr>
        <w:pStyle w:val="ListParagraph"/>
        <w:numPr>
          <w:ilvl w:val="0"/>
          <w:numId w:val="45"/>
        </w:numPr>
        <w:spacing w:line="240" w:lineRule="auto"/>
        <w:ind w:left="851" w:hanging="284"/>
        <w:rPr>
          <w:rFonts w:ascii="Times New Roman" w:hAnsi="Times New Roman"/>
          <w:b/>
          <w:sz w:val="20"/>
          <w:szCs w:val="20"/>
          <w:lang w:val="sv-SE"/>
        </w:rPr>
      </w:pPr>
      <w:r w:rsidRPr="00572207">
        <w:rPr>
          <w:rFonts w:ascii="Times New Roman" w:hAnsi="Times New Roman"/>
          <w:noProof/>
          <w:sz w:val="20"/>
          <w:szCs w:val="24"/>
          <w:lang w:val="en-US"/>
        </w:rPr>
        <w:t>The only language used by the students during instruction and learning processes was English.</w:t>
      </w:r>
    </w:p>
    <w:p w14:paraId="78601CD8" w14:textId="77777777" w:rsidR="00572207" w:rsidRPr="00572207" w:rsidRDefault="00572207" w:rsidP="00B6325C">
      <w:pPr>
        <w:pStyle w:val="ListParagraph"/>
        <w:numPr>
          <w:ilvl w:val="0"/>
          <w:numId w:val="45"/>
        </w:numPr>
        <w:spacing w:line="240" w:lineRule="auto"/>
        <w:ind w:left="851" w:hanging="284"/>
        <w:rPr>
          <w:rFonts w:ascii="Times New Roman" w:hAnsi="Times New Roman"/>
          <w:b/>
          <w:sz w:val="20"/>
          <w:szCs w:val="20"/>
          <w:lang w:val="sv-SE"/>
        </w:rPr>
      </w:pPr>
      <w:r w:rsidRPr="00572207">
        <w:rPr>
          <w:rFonts w:ascii="Times New Roman" w:hAnsi="Times New Roman"/>
          <w:noProof/>
          <w:sz w:val="20"/>
          <w:szCs w:val="24"/>
          <w:lang w:val="en-US"/>
        </w:rPr>
        <w:t>The pupils were fully focused on the instruction and processing what they were learning.</w:t>
      </w:r>
    </w:p>
    <w:p w14:paraId="1A306A2F" w14:textId="77777777" w:rsidR="00572207" w:rsidRPr="00572207" w:rsidRDefault="00572207" w:rsidP="00B6325C">
      <w:pPr>
        <w:pStyle w:val="ListParagraph"/>
        <w:numPr>
          <w:ilvl w:val="0"/>
          <w:numId w:val="45"/>
        </w:numPr>
        <w:spacing w:line="240" w:lineRule="auto"/>
        <w:ind w:left="851" w:hanging="284"/>
        <w:rPr>
          <w:rFonts w:ascii="Times New Roman" w:hAnsi="Times New Roman"/>
          <w:b/>
          <w:sz w:val="20"/>
          <w:szCs w:val="20"/>
          <w:lang w:val="sv-SE"/>
        </w:rPr>
      </w:pPr>
      <w:r w:rsidRPr="00572207">
        <w:rPr>
          <w:rFonts w:ascii="Times New Roman" w:hAnsi="Times New Roman"/>
          <w:noProof/>
          <w:sz w:val="20"/>
          <w:szCs w:val="24"/>
          <w:lang w:val="en-US"/>
        </w:rPr>
        <w:t>Throughout the teaching and learning process, the students should take part in responding to the teacher's queries.</w:t>
      </w:r>
    </w:p>
    <w:p w14:paraId="4B62BAD6" w14:textId="77777777" w:rsidR="00572207" w:rsidRPr="00572207" w:rsidRDefault="00572207" w:rsidP="00B6325C">
      <w:pPr>
        <w:pStyle w:val="ListParagraph"/>
        <w:numPr>
          <w:ilvl w:val="0"/>
          <w:numId w:val="45"/>
        </w:numPr>
        <w:spacing w:line="240" w:lineRule="auto"/>
        <w:ind w:left="851" w:hanging="284"/>
        <w:rPr>
          <w:rFonts w:ascii="Times New Roman" w:hAnsi="Times New Roman"/>
          <w:b/>
          <w:sz w:val="20"/>
          <w:szCs w:val="20"/>
          <w:lang w:val="sv-SE"/>
        </w:rPr>
      </w:pPr>
      <w:r w:rsidRPr="00572207">
        <w:rPr>
          <w:rFonts w:ascii="Times New Roman" w:hAnsi="Times New Roman"/>
          <w:noProof/>
          <w:sz w:val="20"/>
          <w:szCs w:val="24"/>
          <w:lang w:val="en-US"/>
        </w:rPr>
        <w:t>In the classroom, the pupils weren't talking about anything that emerged from the theory.</w:t>
      </w:r>
    </w:p>
    <w:p w14:paraId="7BEEB908" w14:textId="77777777" w:rsidR="00572207" w:rsidRPr="00572207" w:rsidRDefault="00572207" w:rsidP="00B6325C">
      <w:pPr>
        <w:pStyle w:val="ListParagraph"/>
        <w:numPr>
          <w:ilvl w:val="0"/>
          <w:numId w:val="45"/>
        </w:numPr>
        <w:spacing w:line="240" w:lineRule="auto"/>
        <w:ind w:left="851" w:hanging="284"/>
        <w:rPr>
          <w:rFonts w:ascii="Times New Roman" w:hAnsi="Times New Roman"/>
          <w:b/>
          <w:sz w:val="20"/>
          <w:szCs w:val="20"/>
          <w:lang w:val="sv-SE"/>
        </w:rPr>
      </w:pPr>
      <w:r w:rsidRPr="00572207">
        <w:rPr>
          <w:rFonts w:ascii="Times New Roman" w:hAnsi="Times New Roman"/>
          <w:noProof/>
          <w:sz w:val="20"/>
          <w:szCs w:val="24"/>
          <w:lang w:val="en-US"/>
        </w:rPr>
        <w:t>Students should be motivated to participate actively in the teaching and learning process and to be disciplined.</w:t>
      </w:r>
    </w:p>
    <w:p w14:paraId="216B166E" w14:textId="77777777" w:rsidR="00572207" w:rsidRPr="00572207" w:rsidRDefault="00572207" w:rsidP="00B6325C">
      <w:pPr>
        <w:pStyle w:val="ListParagraph"/>
        <w:numPr>
          <w:ilvl w:val="0"/>
          <w:numId w:val="45"/>
        </w:numPr>
        <w:spacing w:line="240" w:lineRule="auto"/>
        <w:ind w:left="851" w:hanging="284"/>
        <w:rPr>
          <w:rFonts w:ascii="Times New Roman" w:hAnsi="Times New Roman"/>
          <w:b/>
          <w:sz w:val="20"/>
          <w:szCs w:val="20"/>
          <w:lang w:val="sv-SE"/>
        </w:rPr>
      </w:pPr>
      <w:r w:rsidRPr="00572207">
        <w:rPr>
          <w:rFonts w:ascii="Times New Roman" w:hAnsi="Times New Roman"/>
          <w:noProof/>
          <w:sz w:val="20"/>
          <w:szCs w:val="24"/>
          <w:lang w:val="en-US"/>
        </w:rPr>
        <w:t>The researcher's provided question words made it simple for the pupils to determine the answer in the reading text.</w:t>
      </w:r>
    </w:p>
    <w:p w14:paraId="1B26A833" w14:textId="77777777" w:rsidR="00572207" w:rsidRPr="00572207" w:rsidRDefault="00572207" w:rsidP="00B6325C">
      <w:pPr>
        <w:pStyle w:val="ListParagraph"/>
        <w:numPr>
          <w:ilvl w:val="0"/>
          <w:numId w:val="45"/>
        </w:numPr>
        <w:spacing w:line="240" w:lineRule="auto"/>
        <w:ind w:left="851" w:hanging="284"/>
        <w:rPr>
          <w:rFonts w:ascii="Times New Roman" w:hAnsi="Times New Roman"/>
          <w:b/>
          <w:sz w:val="20"/>
          <w:szCs w:val="20"/>
          <w:lang w:val="sv-SE"/>
        </w:rPr>
      </w:pPr>
      <w:r w:rsidRPr="00572207">
        <w:rPr>
          <w:rFonts w:ascii="Times New Roman" w:hAnsi="Times New Roman"/>
          <w:noProof/>
          <w:sz w:val="20"/>
          <w:szCs w:val="24"/>
          <w:lang w:val="en-US"/>
        </w:rPr>
        <w:t>The pupils were genuinely confident in their ability to use English during the learning process.</w:t>
      </w:r>
    </w:p>
    <w:p w14:paraId="2E4C8536" w14:textId="77777777" w:rsidR="00572207" w:rsidRPr="00572207" w:rsidRDefault="00572207" w:rsidP="00B6325C">
      <w:pPr>
        <w:pStyle w:val="ListParagraph"/>
        <w:numPr>
          <w:ilvl w:val="0"/>
          <w:numId w:val="45"/>
        </w:numPr>
        <w:spacing w:line="240" w:lineRule="auto"/>
        <w:ind w:left="851" w:hanging="284"/>
        <w:rPr>
          <w:rFonts w:ascii="Times New Roman" w:hAnsi="Times New Roman"/>
          <w:b/>
          <w:sz w:val="20"/>
          <w:szCs w:val="20"/>
          <w:lang w:val="sv-SE"/>
        </w:rPr>
      </w:pPr>
      <w:r w:rsidRPr="00572207">
        <w:rPr>
          <w:rFonts w:ascii="Times New Roman" w:hAnsi="Times New Roman"/>
          <w:noProof/>
          <w:sz w:val="20"/>
          <w:szCs w:val="24"/>
          <w:lang w:val="en-US"/>
        </w:rPr>
        <w:t>Based on the idea, the students took advantage of numerous chances and opportunities provided by the researcher during the teaching and learning process.</w:t>
      </w:r>
    </w:p>
    <w:p w14:paraId="0B9C69E7" w14:textId="37337581" w:rsidR="00572207" w:rsidRPr="00572207" w:rsidRDefault="00572207" w:rsidP="00572207">
      <w:pPr>
        <w:spacing w:line="240" w:lineRule="auto"/>
        <w:ind w:left="540"/>
        <w:rPr>
          <w:b/>
          <w:sz w:val="20"/>
          <w:lang w:val="sv-SE"/>
        </w:rPr>
      </w:pPr>
      <w:r w:rsidRPr="00572207">
        <w:rPr>
          <w:noProof/>
          <w:sz w:val="20"/>
          <w:szCs w:val="24"/>
          <w:lang w:val="en-US"/>
        </w:rPr>
        <w:t>The researcher interpreted the challenges students face in reading comprehension to understand the text's content, which includes difficulty identifying the text's main idea, difficulty memorising vocabulary, and trouble structuring sentences to answer questions or pass a reading comprehension test (Kuiken, 2023).  Then, even though the students performed as well as the researcher had anticipated during the teaching and learning process, problems typically arose because the students did not take into account the importance of bringing a dictionary to class (Li et al., 2023).  Some pupils did not have dictionaries, which is why not all of them brought them.</w:t>
      </w:r>
    </w:p>
    <w:p w14:paraId="0BBF2B2D" w14:textId="6013AE26" w:rsidR="00572207" w:rsidRDefault="00572207" w:rsidP="00723A77">
      <w:pPr>
        <w:spacing w:before="0" w:line="240" w:lineRule="auto"/>
        <w:ind w:left="540"/>
        <w:rPr>
          <w:noProof/>
          <w:sz w:val="20"/>
          <w:szCs w:val="24"/>
          <w:lang w:val="en-US"/>
        </w:rPr>
      </w:pPr>
      <w:r w:rsidRPr="00572207">
        <w:rPr>
          <w:noProof/>
          <w:sz w:val="20"/>
          <w:szCs w:val="24"/>
          <w:lang w:val="en-US"/>
        </w:rPr>
        <w:t>Students confront obstacles when they get at school because they are primarily from Maospati Region's suburban areas (Yu et al., 2023).  They were intended to arrive at school early by riding a motorbike.  Unfortunately, the majority of pupils come from the growing middle class.  Accordingly, the majority do not own motorcycles (Widarwati et al., 2023).  As a result, there was no bookshop where students could purchase dictionaries, and occasionally the students arrived late for meetings.  In order to make the teaching and learning process work smoothly, the researcher had to give the students a dictionary to borrow in order to help them overcome the challenges they had previously mentioned (Ade Armando et al., 2023).</w:t>
      </w:r>
    </w:p>
    <w:p w14:paraId="6E0CD57F" w14:textId="7D676657" w:rsidR="00B6325C" w:rsidRDefault="00B6325C" w:rsidP="00723A77">
      <w:pPr>
        <w:spacing w:before="0" w:line="240" w:lineRule="auto"/>
        <w:ind w:left="540"/>
        <w:rPr>
          <w:noProof/>
          <w:sz w:val="20"/>
          <w:szCs w:val="24"/>
          <w:lang w:val="en-US"/>
        </w:rPr>
      </w:pPr>
    </w:p>
    <w:p w14:paraId="02CE0588" w14:textId="77777777" w:rsidR="00B6325C" w:rsidRPr="001F6F9D" w:rsidRDefault="00B6325C" w:rsidP="00723A77">
      <w:pPr>
        <w:spacing w:before="0" w:line="240" w:lineRule="auto"/>
        <w:ind w:left="540"/>
        <w:rPr>
          <w:noProof/>
          <w:sz w:val="20"/>
          <w:szCs w:val="24"/>
          <w:lang w:val="en-US"/>
        </w:rPr>
      </w:pPr>
    </w:p>
    <w:p w14:paraId="0364468B" w14:textId="77777777" w:rsidR="00281B59" w:rsidRPr="001F6F9D" w:rsidRDefault="00281B59" w:rsidP="00B977EB">
      <w:pPr>
        <w:pStyle w:val="Heading1"/>
        <w:numPr>
          <w:ilvl w:val="0"/>
          <w:numId w:val="35"/>
        </w:numPr>
        <w:spacing w:before="120" w:after="120" w:line="240" w:lineRule="auto"/>
        <w:ind w:left="360"/>
        <w:jc w:val="left"/>
        <w:rPr>
          <w:b w:val="0"/>
          <w:szCs w:val="24"/>
        </w:rPr>
      </w:pPr>
      <w:r w:rsidRPr="001F6F9D">
        <w:lastRenderedPageBreak/>
        <w:t>Conclusion</w:t>
      </w:r>
    </w:p>
    <w:p w14:paraId="6FA0B8A4" w14:textId="77777777" w:rsidR="00572207" w:rsidRPr="00572207" w:rsidRDefault="00572207" w:rsidP="00572207">
      <w:pPr>
        <w:spacing w:before="0" w:line="240" w:lineRule="auto"/>
        <w:ind w:left="360"/>
        <w:rPr>
          <w:bCs/>
          <w:sz w:val="20"/>
          <w:lang w:val="en-US"/>
        </w:rPr>
      </w:pPr>
      <w:r w:rsidRPr="00572207">
        <w:rPr>
          <w:bCs/>
          <w:sz w:val="20"/>
          <w:lang w:val="en-US"/>
        </w:rPr>
        <w:t>Based on the data analysis, the researcher came to the conclusion that when students are taught to read texts using question words, they struggle to understand the text's content and memorise vocabulary. They also have trouble organising their sentences to answer questions or pass reading comprehension tests (Mekuria et al., 2024).</w:t>
      </w:r>
      <w:r>
        <w:rPr>
          <w:bCs/>
          <w:sz w:val="20"/>
          <w:lang w:val="en-US"/>
        </w:rPr>
        <w:t xml:space="preserve"> </w:t>
      </w:r>
      <w:r w:rsidRPr="00572207">
        <w:rPr>
          <w:bCs/>
          <w:sz w:val="20"/>
          <w:lang w:val="en-US"/>
        </w:rPr>
        <w:t>The study's findings also demonstrated that vocational schools had strong reading comprehension skills (Fuad et al., 2023).</w:t>
      </w:r>
    </w:p>
    <w:p w14:paraId="52D3D6B3" w14:textId="0C325B19" w:rsidR="00572207" w:rsidRDefault="00572207" w:rsidP="00572207">
      <w:pPr>
        <w:spacing w:before="0" w:line="240" w:lineRule="auto"/>
        <w:ind w:left="360"/>
        <w:rPr>
          <w:bCs/>
          <w:sz w:val="20"/>
          <w:lang w:val="en-US"/>
        </w:rPr>
      </w:pPr>
      <w:r w:rsidRPr="00572207">
        <w:rPr>
          <w:bCs/>
          <w:sz w:val="20"/>
          <w:lang w:val="en-US"/>
        </w:rPr>
        <w:t>Therefore, in order for the pupils to have prior knowledge of the subject of reading, they must read more books.  In order to improve their reading comprehension skills, students need also be more familiar with the type of text by taking into account elements like syntax, mechanics, organisation, and substance.  Additionally, the instructor should instruct the student on how to identify the paragraph's primary point (Wulan et al., 2023).</w:t>
      </w:r>
    </w:p>
    <w:p w14:paraId="75116591" w14:textId="77777777" w:rsidR="00572207" w:rsidRDefault="00572207" w:rsidP="00723A77">
      <w:pPr>
        <w:spacing w:before="0" w:line="240" w:lineRule="auto"/>
        <w:ind w:left="360"/>
        <w:rPr>
          <w:bCs/>
          <w:sz w:val="20"/>
          <w:lang w:val="en-US"/>
        </w:rPr>
      </w:pPr>
    </w:p>
    <w:p w14:paraId="4DD08029" w14:textId="77777777" w:rsidR="00FA0982" w:rsidRPr="001F6F9D" w:rsidRDefault="00FA0982" w:rsidP="00363D53">
      <w:pPr>
        <w:spacing w:before="0" w:line="240" w:lineRule="auto"/>
        <w:ind w:firstLine="709"/>
        <w:rPr>
          <w:bCs/>
          <w:sz w:val="20"/>
          <w:lang w:val="fi-FI"/>
        </w:rPr>
      </w:pPr>
    </w:p>
    <w:sectPr w:rsidR="00FA0982" w:rsidRPr="001F6F9D" w:rsidSect="000B1063">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8" w:right="1418" w:bottom="1418" w:left="1418" w:header="709" w:footer="709" w:gutter="0"/>
      <w:pgNumType w:start="3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790F0" w14:textId="77777777" w:rsidR="001D7B64" w:rsidRDefault="001D7B64">
      <w:r>
        <w:separator/>
      </w:r>
    </w:p>
  </w:endnote>
  <w:endnote w:type="continuationSeparator" w:id="0">
    <w:p w14:paraId="2EF9A980" w14:textId="77777777" w:rsidR="001D7B64" w:rsidRDefault="001D7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6C8DE" w14:textId="77777777" w:rsidR="00F97D29" w:rsidRPr="00413162" w:rsidRDefault="00F97D29" w:rsidP="00E2648F">
    <w:pPr>
      <w:spacing w:before="0" w:line="240" w:lineRule="auto"/>
      <w:jc w:val="left"/>
      <w:rPr>
        <w:rStyle w:val="Strong"/>
        <w:b w:val="0"/>
        <w:i/>
        <w:color w:val="000000"/>
        <w:sz w:val="16"/>
      </w:rPr>
    </w:pPr>
  </w:p>
  <w:p w14:paraId="6854E462" w14:textId="0E11738C" w:rsidR="00F13CCF" w:rsidRPr="004663E8" w:rsidRDefault="00F97D29" w:rsidP="004663E8">
    <w:pPr>
      <w:spacing w:before="0" w:line="240" w:lineRule="auto"/>
      <w:rPr>
        <w:noProof/>
        <w:sz w:val="16"/>
        <w:szCs w:val="16"/>
      </w:rPr>
    </w:pPr>
    <w:r w:rsidRPr="00413162">
      <w:rPr>
        <w:rStyle w:val="Strong"/>
        <w:b w:val="0"/>
        <w:i/>
        <w:color w:val="000000"/>
        <w:sz w:val="16"/>
      </w:rPr>
      <w:t>p-ISSN :</w:t>
    </w:r>
    <w:hyperlink r:id="rId1" w:tgtFrame="_blank" w:history="1">
      <w:r w:rsidRPr="00413162">
        <w:rPr>
          <w:rStyle w:val="Hyperlink"/>
          <w:bCs/>
          <w:i/>
          <w:color w:val="000000"/>
          <w:sz w:val="16"/>
          <w:u w:val="none"/>
        </w:rPr>
        <w:t xml:space="preserve"> 2549-</w:t>
      </w:r>
      <w:r w:rsidR="001F6F9D">
        <w:rPr>
          <w:rStyle w:val="Hyperlink"/>
          <w:bCs/>
          <w:i/>
          <w:color w:val="000000"/>
          <w:sz w:val="16"/>
          <w:u w:val="none"/>
        </w:rPr>
        <w:t>xxx</w:t>
      </w:r>
      <w:r w:rsidRPr="00413162">
        <w:rPr>
          <w:rStyle w:val="Hyperlink"/>
          <w:bCs/>
          <w:i/>
          <w:color w:val="000000"/>
          <w:sz w:val="16"/>
          <w:u w:val="none"/>
        </w:rPr>
        <w:t>6</w:t>
      </w:r>
    </w:hyperlink>
    <w:r w:rsidRPr="00413162">
      <w:rPr>
        <w:rStyle w:val="Strong"/>
        <w:i/>
        <w:color w:val="000000"/>
        <w:sz w:val="16"/>
      </w:rPr>
      <w:t>,</w:t>
    </w:r>
    <w:r w:rsidRPr="00413162">
      <w:rPr>
        <w:rStyle w:val="Strong"/>
        <w:b w:val="0"/>
        <w:i/>
        <w:color w:val="000000"/>
        <w:sz w:val="16"/>
      </w:rPr>
      <w:t xml:space="preserve"> e-ISSN : </w:t>
    </w:r>
    <w:hyperlink r:id="rId2" w:tgtFrame="_blank" w:history="1">
      <w:r w:rsidRPr="00413162">
        <w:rPr>
          <w:rStyle w:val="Hyperlink"/>
          <w:bCs/>
          <w:i/>
          <w:color w:val="000000"/>
          <w:sz w:val="16"/>
          <w:u w:val="none"/>
        </w:rPr>
        <w:t>2549-</w:t>
      </w:r>
      <w:r w:rsidR="001F6F9D">
        <w:rPr>
          <w:rStyle w:val="Hyperlink"/>
          <w:bCs/>
          <w:i/>
          <w:color w:val="000000"/>
          <w:sz w:val="16"/>
          <w:u w:val="none"/>
        </w:rPr>
        <w:t>xxxx</w:t>
      </w:r>
      <w:r w:rsidRPr="00413162">
        <w:rPr>
          <w:rStyle w:val="Hyperlink"/>
          <w:bCs/>
          <w:i/>
          <w:color w:val="000000"/>
          <w:sz w:val="16"/>
          <w:u w:val="none"/>
        </w:rPr>
        <w:t>0</w:t>
      </w:r>
    </w:hyperlink>
    <w:r w:rsidRPr="00413162">
      <w:rPr>
        <w:rStyle w:val="Hyperlink"/>
        <w:bCs/>
        <w:i/>
        <w:color w:val="000000"/>
        <w:sz w:val="16"/>
        <w:u w:val="none"/>
      </w:rPr>
      <w:tab/>
    </w:r>
    <w:r w:rsidRPr="00413162">
      <w:rPr>
        <w:rStyle w:val="Hyperlink"/>
        <w:bCs/>
        <w:i/>
        <w:color w:val="000000"/>
        <w:sz w:val="16"/>
        <w:u w:val="none"/>
      </w:rPr>
      <w:tab/>
    </w:r>
    <w:r w:rsidRPr="00413162">
      <w:rPr>
        <w:rStyle w:val="Hyperlink"/>
        <w:bCs/>
        <w:i/>
        <w:color w:val="000000"/>
        <w:sz w:val="16"/>
        <w:u w:val="none"/>
      </w:rPr>
      <w:tab/>
    </w:r>
    <w:r w:rsidRPr="00413162">
      <w:rPr>
        <w:rStyle w:val="Hyperlink"/>
        <w:bCs/>
        <w:i/>
        <w:color w:val="000000"/>
        <w:sz w:val="16"/>
        <w:u w:val="none"/>
      </w:rPr>
      <w:tab/>
    </w:r>
    <w:r w:rsidRPr="00413162">
      <w:rPr>
        <w:rStyle w:val="Hyperlink"/>
        <w:bCs/>
        <w:i/>
        <w:color w:val="000000"/>
        <w:sz w:val="16"/>
        <w:u w:val="none"/>
      </w:rPr>
      <w:tab/>
    </w:r>
    <w:r w:rsidRPr="00413162">
      <w:rPr>
        <w:rStyle w:val="Hyperlink"/>
        <w:bCs/>
        <w:i/>
        <w:color w:val="000000"/>
        <w:sz w:val="16"/>
        <w:u w:val="none"/>
      </w:rPr>
      <w:tab/>
    </w:r>
    <w:r w:rsidRPr="00413162">
      <w:rPr>
        <w:rStyle w:val="Hyperlink"/>
        <w:bCs/>
        <w:i/>
        <w:color w:val="000000"/>
        <w:sz w:val="16"/>
        <w:u w:val="none"/>
      </w:rPr>
      <w:tab/>
    </w:r>
    <w:r w:rsidRPr="00413162">
      <w:rPr>
        <w:rStyle w:val="Hyperlink"/>
        <w:bCs/>
        <w:i/>
        <w:color w:val="000000"/>
        <w:sz w:val="16"/>
        <w:u w:val="none"/>
      </w:rPr>
      <w:tab/>
    </w:r>
    <w:r w:rsidRPr="00413162">
      <w:rPr>
        <w:rStyle w:val="Hyperlink"/>
        <w:bCs/>
        <w:i/>
        <w:color w:val="000000"/>
        <w:sz w:val="16"/>
        <w:u w:val="none"/>
      </w:rPr>
      <w:tab/>
    </w:r>
    <w:r w:rsidR="00C6488F" w:rsidRPr="00413162">
      <w:rPr>
        <w:rStyle w:val="Hyperlink"/>
        <w:bCs/>
        <w:i/>
        <w:color w:val="000000"/>
        <w:sz w:val="16"/>
        <w:u w:val="none"/>
        <w:lang w:val="id-ID"/>
      </w:rPr>
      <w:t xml:space="preserve">  </w:t>
    </w:r>
    <w:r w:rsidRPr="00413162">
      <w:rPr>
        <w:rStyle w:val="Hyperlink"/>
        <w:bCs/>
        <w:i/>
        <w:color w:val="000000"/>
        <w:sz w:val="16"/>
        <w:u w:val="none"/>
      </w:rPr>
      <w:tab/>
    </w:r>
    <w:r w:rsidR="00C6488F" w:rsidRPr="00413162">
      <w:rPr>
        <w:rStyle w:val="Hyperlink"/>
        <w:bCs/>
        <w:i/>
        <w:color w:val="000000"/>
        <w:sz w:val="16"/>
        <w:u w:val="none"/>
        <w:lang w:val="id-ID"/>
      </w:rPr>
      <w:t xml:space="preserve">   </w:t>
    </w:r>
    <w:r w:rsidRPr="00413162">
      <w:rPr>
        <w:rStyle w:val="Hyperlink"/>
        <w:bCs/>
        <w:i/>
        <w:color w:val="000000"/>
        <w:sz w:val="16"/>
        <w:u w:val="none"/>
        <w:lang w:val="id-ID"/>
      </w:rPr>
      <w:t xml:space="preserve"> </w:t>
    </w:r>
    <w:r w:rsidRPr="009E41C9">
      <w:rPr>
        <w:sz w:val="16"/>
        <w:szCs w:val="16"/>
      </w:rPr>
      <w:fldChar w:fldCharType="begin"/>
    </w:r>
    <w:r w:rsidRPr="009E41C9">
      <w:rPr>
        <w:sz w:val="16"/>
        <w:szCs w:val="16"/>
      </w:rPr>
      <w:instrText xml:space="preserve"> PAGE   \* MERGEFORMAT </w:instrText>
    </w:r>
    <w:r w:rsidRPr="009E41C9">
      <w:rPr>
        <w:sz w:val="16"/>
        <w:szCs w:val="16"/>
      </w:rPr>
      <w:fldChar w:fldCharType="separate"/>
    </w:r>
    <w:r w:rsidR="00413162">
      <w:rPr>
        <w:noProof/>
        <w:sz w:val="16"/>
        <w:szCs w:val="16"/>
      </w:rPr>
      <w:t>2</w:t>
    </w:r>
    <w:r w:rsidRPr="009E41C9">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0B865" w14:textId="77777777" w:rsidR="00F97D29" w:rsidRDefault="00F97D29" w:rsidP="002A283A">
    <w:pPr>
      <w:tabs>
        <w:tab w:val="left" w:pos="5878"/>
      </w:tabs>
      <w:spacing w:before="0" w:line="240" w:lineRule="auto"/>
      <w:jc w:val="left"/>
      <w:rPr>
        <w:rFonts w:ascii="Calibri" w:eastAsia="Calibri" w:hAnsi="Calibri"/>
        <w:sz w:val="16"/>
        <w:szCs w:val="16"/>
      </w:rPr>
    </w:pPr>
    <w:r>
      <w:rPr>
        <w:rFonts w:ascii="Calibri" w:eastAsia="Calibri" w:hAnsi="Calibri"/>
        <w:sz w:val="16"/>
        <w:szCs w:val="16"/>
      </w:rPr>
      <w:tab/>
    </w:r>
  </w:p>
  <w:p w14:paraId="33DEC4F2" w14:textId="77777777" w:rsidR="00F97D29" w:rsidRDefault="00F97D29" w:rsidP="00C551FD">
    <w:pPr>
      <w:spacing w:before="0" w:line="240" w:lineRule="auto"/>
      <w:jc w:val="left"/>
      <w:rPr>
        <w:rFonts w:ascii="Calibri" w:eastAsia="Calibri" w:hAnsi="Calibri"/>
        <w:sz w:val="16"/>
        <w:szCs w:val="16"/>
      </w:rPr>
    </w:pPr>
  </w:p>
  <w:p w14:paraId="043651FB" w14:textId="77777777" w:rsidR="00F97D29" w:rsidRPr="00EE76C2" w:rsidRDefault="00F97D29" w:rsidP="00EE76C2">
    <w:pPr>
      <w:tabs>
        <w:tab w:val="left" w:pos="1752"/>
      </w:tabs>
      <w:spacing w:before="0" w:line="240" w:lineRule="auto"/>
      <w:jc w:val="left"/>
      <w:rPr>
        <w:sz w:val="16"/>
        <w:szCs w:val="16"/>
        <w:lang w:val="id-ID"/>
      </w:rPr>
    </w:pPr>
  </w:p>
  <w:p w14:paraId="32F3CA66" w14:textId="161F25CA" w:rsidR="00F13CCF" w:rsidRPr="004663E8" w:rsidRDefault="006D3290" w:rsidP="004663E8">
    <w:pPr>
      <w:tabs>
        <w:tab w:val="left" w:pos="8364"/>
      </w:tabs>
      <w:spacing w:before="0" w:line="240" w:lineRule="auto"/>
      <w:rPr>
        <w:noProof/>
        <w:sz w:val="16"/>
        <w:szCs w:val="16"/>
      </w:rPr>
    </w:pPr>
    <w:r>
      <w:rPr>
        <w:bCs/>
        <w:i/>
        <w:sz w:val="16"/>
        <w:szCs w:val="16"/>
        <w:lang w:val="en-US"/>
      </w:rPr>
      <w:t>Judul Artikel</w:t>
    </w:r>
    <w:r w:rsidR="00363E31">
      <w:rPr>
        <w:bCs/>
        <w:i/>
        <w:sz w:val="16"/>
        <w:szCs w:val="16"/>
        <w:lang w:val="en-US"/>
      </w:rPr>
      <w:t xml:space="preserve"> </w:t>
    </w:r>
    <w:r w:rsidR="00F97D29">
      <w:rPr>
        <w:i/>
        <w:sz w:val="16"/>
        <w:szCs w:val="16"/>
        <w:lang w:val="en-US"/>
      </w:rPr>
      <w:tab/>
    </w:r>
    <w:r w:rsidR="00F97D29">
      <w:rPr>
        <w:i/>
        <w:sz w:val="16"/>
        <w:szCs w:val="16"/>
        <w:lang w:val="en-US"/>
      </w:rPr>
      <w:tab/>
    </w:r>
    <w:r w:rsidR="00C6488F">
      <w:rPr>
        <w:i/>
        <w:sz w:val="16"/>
        <w:szCs w:val="16"/>
        <w:lang w:val="id-ID"/>
      </w:rPr>
      <w:t xml:space="preserve">   </w:t>
    </w:r>
    <w:r w:rsidR="00F97D29">
      <w:rPr>
        <w:i/>
        <w:sz w:val="16"/>
        <w:szCs w:val="16"/>
        <w:lang w:val="en-US"/>
      </w:rPr>
      <w:t xml:space="preserve"> </w:t>
    </w:r>
    <w:r w:rsidR="00F97D29" w:rsidRPr="009E41C9">
      <w:rPr>
        <w:sz w:val="16"/>
        <w:szCs w:val="16"/>
      </w:rPr>
      <w:fldChar w:fldCharType="begin"/>
    </w:r>
    <w:r w:rsidR="00F97D29" w:rsidRPr="009E41C9">
      <w:rPr>
        <w:sz w:val="16"/>
        <w:szCs w:val="16"/>
      </w:rPr>
      <w:instrText xml:space="preserve"> PAGE   \* MERGEFORMAT </w:instrText>
    </w:r>
    <w:r w:rsidR="00F97D29" w:rsidRPr="009E41C9">
      <w:rPr>
        <w:sz w:val="16"/>
        <w:szCs w:val="16"/>
      </w:rPr>
      <w:fldChar w:fldCharType="separate"/>
    </w:r>
    <w:r w:rsidR="00413162">
      <w:rPr>
        <w:noProof/>
        <w:sz w:val="16"/>
        <w:szCs w:val="16"/>
      </w:rPr>
      <w:t>3</w:t>
    </w:r>
    <w:r w:rsidR="00F97D29" w:rsidRPr="009E41C9">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6AB25" w14:textId="39F89D0B" w:rsidR="00F97D29" w:rsidRPr="001F6F9D" w:rsidRDefault="003B75AA" w:rsidP="001F6F9D">
    <w:pPr>
      <w:tabs>
        <w:tab w:val="left" w:pos="8647"/>
      </w:tabs>
      <w:spacing w:before="0"/>
      <w:rPr>
        <w:rFonts w:ascii="Cambria" w:hAnsi="Cambria"/>
        <w:color w:val="000000"/>
        <w:sz w:val="16"/>
        <w:szCs w:val="16"/>
      </w:rPr>
    </w:pPr>
    <w:r w:rsidRPr="003B75AA">
      <w:rPr>
        <w:rFonts w:ascii="Cambria" w:hAnsi="Cambria"/>
        <w:color w:val="000000"/>
        <w:sz w:val="16"/>
        <w:szCs w:val="16"/>
      </w:rPr>
      <w:t>*Corresponding Author: Lilik Purwaningsih, Universitas Doktor Nugroho, Indonesia (lilikpurwaningsih@udn.ac.id)</w:t>
    </w:r>
    <w:r w:rsidR="00F97D29">
      <w:rPr>
        <w:i/>
        <w:sz w:val="16"/>
        <w:szCs w:val="16"/>
        <w:lang w:val="sv-SE"/>
      </w:rPr>
      <w:tab/>
    </w:r>
    <w:r w:rsidR="00C6488F">
      <w:rPr>
        <w:i/>
        <w:sz w:val="16"/>
        <w:szCs w:val="16"/>
        <w:lang w:val="sv-SE"/>
      </w:rPr>
      <w:t xml:space="preserve">  </w:t>
    </w:r>
    <w:r w:rsidR="00F97D29" w:rsidRPr="009E41C9">
      <w:rPr>
        <w:sz w:val="16"/>
        <w:szCs w:val="16"/>
      </w:rPr>
      <w:fldChar w:fldCharType="begin"/>
    </w:r>
    <w:r w:rsidR="00F97D29" w:rsidRPr="009E41C9">
      <w:rPr>
        <w:sz w:val="16"/>
        <w:szCs w:val="16"/>
      </w:rPr>
      <w:instrText xml:space="preserve"> PAGE   \* MERGEFORMAT </w:instrText>
    </w:r>
    <w:r w:rsidR="00F97D29" w:rsidRPr="009E41C9">
      <w:rPr>
        <w:sz w:val="16"/>
        <w:szCs w:val="16"/>
      </w:rPr>
      <w:fldChar w:fldCharType="separate"/>
    </w:r>
    <w:r w:rsidR="00413162">
      <w:rPr>
        <w:noProof/>
        <w:sz w:val="16"/>
        <w:szCs w:val="16"/>
      </w:rPr>
      <w:t>1</w:t>
    </w:r>
    <w:r w:rsidR="00F97D29" w:rsidRPr="009E41C9">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51FCD" w14:textId="77777777" w:rsidR="001D7B64" w:rsidRDefault="001D7B64">
      <w:r>
        <w:separator/>
      </w:r>
    </w:p>
  </w:footnote>
  <w:footnote w:type="continuationSeparator" w:id="0">
    <w:p w14:paraId="4E69066D" w14:textId="77777777" w:rsidR="001D7B64" w:rsidRDefault="001D7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27BA" w14:textId="2FEC01E6" w:rsidR="00F97D29" w:rsidRDefault="00187118" w:rsidP="00324873">
    <w:pPr>
      <w:pBdr>
        <w:bottom w:val="single" w:sz="4" w:space="0" w:color="auto"/>
      </w:pBdr>
      <w:spacing w:before="0" w:line="240" w:lineRule="auto"/>
      <w:ind w:right="-2"/>
      <w:jc w:val="center"/>
      <w:rPr>
        <w:sz w:val="16"/>
        <w:szCs w:val="16"/>
      </w:rPr>
    </w:pPr>
    <w:r w:rsidRPr="00187118">
      <w:rPr>
        <w:sz w:val="16"/>
        <w:szCs w:val="16"/>
      </w:rPr>
      <w:t xml:space="preserve">Purwaningsih, L. (2025). An analysis on students’ ability in using question word in reading of vocational students at Maospati Regency. </w:t>
    </w:r>
    <w:r w:rsidRPr="00187118">
      <w:rPr>
        <w:i/>
        <w:iCs/>
        <w:sz w:val="16"/>
        <w:szCs w:val="16"/>
      </w:rPr>
      <w:t xml:space="preserve">International Journal of Educational Policy and Innovation </w:t>
    </w:r>
    <w:r w:rsidRPr="00187118">
      <w:rPr>
        <w:sz w:val="16"/>
        <w:szCs w:val="16"/>
      </w:rPr>
      <w:t>(IJEPI), 1(1), 38–4</w:t>
    </w:r>
    <w:r w:rsidR="00B6325C">
      <w:rPr>
        <w:sz w:val="16"/>
        <w:szCs w:val="16"/>
      </w:rPr>
      <w:t>2</w:t>
    </w:r>
    <w:r w:rsidRPr="00187118">
      <w:rPr>
        <w:sz w:val="16"/>
        <w:szCs w:val="16"/>
      </w:rPr>
      <w:t>.</w:t>
    </w:r>
  </w:p>
  <w:p w14:paraId="35F7E23C" w14:textId="77777777" w:rsidR="00187118" w:rsidRPr="002A283A" w:rsidRDefault="00187118" w:rsidP="00324873">
    <w:pPr>
      <w:pBdr>
        <w:bottom w:val="single" w:sz="4" w:space="0" w:color="auto"/>
      </w:pBdr>
      <w:spacing w:before="0" w:line="240" w:lineRule="auto"/>
      <w:ind w:right="-2"/>
      <w:jc w:val="center"/>
      <w:rPr>
        <w:i/>
        <w:sz w:val="14"/>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9695" w14:textId="6469D3B0" w:rsidR="00F97D29" w:rsidRPr="00FA0982" w:rsidRDefault="00187118" w:rsidP="00FA0982">
    <w:pPr>
      <w:pStyle w:val="Header"/>
      <w:jc w:val="center"/>
    </w:pPr>
    <w:r w:rsidRPr="00187118">
      <w:rPr>
        <w:bCs/>
        <w:i w:val="0"/>
        <w:sz w:val="16"/>
        <w:szCs w:val="16"/>
      </w:rPr>
      <w:t xml:space="preserve">Purwaningsih, L. (2025). </w:t>
    </w:r>
    <w:r w:rsidRPr="00187118">
      <w:rPr>
        <w:bCs/>
        <w:i w:val="0"/>
        <w:iCs/>
        <w:sz w:val="16"/>
        <w:szCs w:val="16"/>
      </w:rPr>
      <w:t>An analysis on students’ ability in using question word in reading of vocational students at Maospati Regency</w:t>
    </w:r>
    <w:r w:rsidRPr="00187118">
      <w:rPr>
        <w:bCs/>
        <w:i w:val="0"/>
        <w:sz w:val="16"/>
        <w:szCs w:val="16"/>
      </w:rPr>
      <w:t xml:space="preserve">. </w:t>
    </w:r>
    <w:r w:rsidRPr="00187118">
      <w:rPr>
        <w:bCs/>
        <w:sz w:val="16"/>
        <w:szCs w:val="16"/>
      </w:rPr>
      <w:t>International Journal of Educational Policy and Innovation</w:t>
    </w:r>
    <w:r w:rsidRPr="00187118">
      <w:rPr>
        <w:bCs/>
        <w:i w:val="0"/>
        <w:iCs/>
        <w:sz w:val="16"/>
        <w:szCs w:val="16"/>
      </w:rPr>
      <w:t xml:space="preserve"> (IJEPI)</w:t>
    </w:r>
    <w:r w:rsidRPr="00187118">
      <w:rPr>
        <w:bCs/>
        <w:i w:val="0"/>
        <w:sz w:val="16"/>
        <w:szCs w:val="16"/>
      </w:rPr>
      <w:t>, 1(1), 38–4</w:t>
    </w:r>
    <w:r w:rsidR="00B6325C">
      <w:rPr>
        <w:bCs/>
        <w:i w:val="0"/>
        <w:sz w:val="16"/>
        <w:szCs w:val="16"/>
      </w:rPr>
      <w:t>2</w:t>
    </w:r>
    <w:r w:rsidRPr="00187118">
      <w:rPr>
        <w:bCs/>
        <w:i w:val="0"/>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8CFA" w14:textId="35318E25" w:rsidR="00F97D29" w:rsidRPr="00E83FA5" w:rsidRDefault="003E11B2" w:rsidP="00E83FA5">
    <w:pPr>
      <w:pBdr>
        <w:top w:val="single" w:sz="4" w:space="1" w:color="auto"/>
      </w:pBdr>
      <w:spacing w:before="0" w:line="240" w:lineRule="auto"/>
      <w:jc w:val="left"/>
      <w:rPr>
        <w:rFonts w:ascii="Cambria" w:eastAsia="MS Mincho" w:hAnsi="Cambria"/>
        <w:sz w:val="14"/>
        <w:szCs w:val="14"/>
        <w:lang w:val="en-US" w:eastAsia="en-US"/>
      </w:rPr>
    </w:pPr>
    <w:r>
      <w:rPr>
        <w:noProof/>
      </w:rPr>
      <w:drawing>
        <wp:anchor distT="0" distB="0" distL="114300" distR="114300" simplePos="0" relativeHeight="251658240" behindDoc="0" locked="0" layoutInCell="1" allowOverlap="1" wp14:anchorId="029F4F25" wp14:editId="0B430410">
          <wp:simplePos x="0" y="0"/>
          <wp:positionH relativeFrom="margin">
            <wp:align>right</wp:align>
          </wp:positionH>
          <wp:positionV relativeFrom="paragraph">
            <wp:posOffset>26366</wp:posOffset>
          </wp:positionV>
          <wp:extent cx="645325" cy="912495"/>
          <wp:effectExtent l="0" t="0" r="254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325" cy="912495"/>
                  </a:xfrm>
                  <a:prstGeom prst="rect">
                    <a:avLst/>
                  </a:prstGeom>
                  <a:noFill/>
                  <a:ln>
                    <a:noFill/>
                  </a:ln>
                </pic:spPr>
              </pic:pic>
            </a:graphicData>
          </a:graphic>
          <wp14:sizeRelH relativeFrom="page">
            <wp14:pctWidth>0</wp14:pctWidth>
          </wp14:sizeRelH>
          <wp14:sizeRelV relativeFrom="page">
            <wp14:pctHeight>0</wp14:pctHeight>
          </wp14:sizeRelV>
        </wp:anchor>
      </w:drawing>
    </w:r>
    <w:r w:rsidR="00E4345E">
      <w:rPr>
        <w:rFonts w:ascii="Cambria" w:eastAsia="MS Mincho" w:hAnsi="Cambria"/>
        <w:noProof/>
        <w:sz w:val="14"/>
        <w:szCs w:val="14"/>
        <w:lang w:val="en-US" w:eastAsia="en-US"/>
      </w:rPr>
      <w:drawing>
        <wp:inline distT="0" distB="0" distL="0" distR="0" wp14:anchorId="352EB650" wp14:editId="1ADF2AAE">
          <wp:extent cx="1383665" cy="7740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3665" cy="774065"/>
                  </a:xfrm>
                  <a:prstGeom prst="rect">
                    <a:avLst/>
                  </a:prstGeom>
                  <a:noFill/>
                </pic:spPr>
              </pic:pic>
            </a:graphicData>
          </a:graphic>
        </wp:inline>
      </w:drawing>
    </w:r>
  </w:p>
  <w:p w14:paraId="30143A5F" w14:textId="5B75335F" w:rsidR="00F97D29" w:rsidRPr="003E418F" w:rsidRDefault="00ED1FA3" w:rsidP="00E83FA5">
    <w:pPr>
      <w:pBdr>
        <w:top w:val="single" w:sz="4" w:space="1" w:color="auto"/>
      </w:pBdr>
      <w:spacing w:before="0" w:line="240" w:lineRule="auto"/>
      <w:jc w:val="left"/>
      <w:rPr>
        <w:rFonts w:ascii="Cambria" w:eastAsia="MS Mincho" w:hAnsi="Cambria"/>
        <w:b/>
        <w:bCs/>
        <w:sz w:val="20"/>
        <w:lang w:val="en-US" w:eastAsia="en-US"/>
      </w:rPr>
    </w:pPr>
    <w:bookmarkStart w:id="0" w:name="_Hlk201128959"/>
    <w:r w:rsidRPr="00ED1FA3">
      <w:rPr>
        <w:rFonts w:ascii="Cambria" w:eastAsia="MS Mincho" w:hAnsi="Cambria"/>
        <w:b/>
        <w:bCs/>
        <w:sz w:val="20"/>
        <w:lang w:val="en-US" w:eastAsia="en-US"/>
      </w:rPr>
      <w:t>International Journal of Educational Policy and Innovation (IJEPI)</w:t>
    </w:r>
    <w:r w:rsidR="00F97D29" w:rsidRPr="003E418F">
      <w:rPr>
        <w:b/>
        <w:bCs/>
        <w:noProof/>
        <w:sz w:val="36"/>
        <w:szCs w:val="28"/>
      </w:rPr>
      <w:t xml:space="preserve"> </w:t>
    </w:r>
  </w:p>
  <w:bookmarkEnd w:id="0"/>
  <w:p w14:paraId="13102967" w14:textId="4EC14F61" w:rsidR="00F97D29" w:rsidRPr="00E83FA5" w:rsidRDefault="00F97D29" w:rsidP="00E83FA5">
    <w:pPr>
      <w:spacing w:before="0" w:line="240" w:lineRule="auto"/>
      <w:jc w:val="left"/>
      <w:rPr>
        <w:rFonts w:ascii="Cambria" w:eastAsia="MS Mincho" w:hAnsi="Cambria"/>
        <w:sz w:val="14"/>
        <w:szCs w:val="14"/>
        <w:lang w:val="en-US" w:eastAsia="en-US"/>
      </w:rPr>
    </w:pPr>
    <w:r w:rsidRPr="00E83FA5">
      <w:rPr>
        <w:rFonts w:ascii="Cambria" w:eastAsia="MS Mincho" w:hAnsi="Cambria"/>
        <w:sz w:val="14"/>
        <w:szCs w:val="14"/>
        <w:lang w:val="en-US" w:eastAsia="en-US"/>
      </w:rPr>
      <w:t xml:space="preserve">Volume </w:t>
    </w:r>
    <w:r w:rsidR="00ED1FA3">
      <w:rPr>
        <w:rFonts w:ascii="Cambria" w:eastAsia="MS Mincho" w:hAnsi="Cambria"/>
        <w:sz w:val="14"/>
        <w:szCs w:val="14"/>
        <w:lang w:val="en-US" w:eastAsia="en-US"/>
      </w:rPr>
      <w:t>1</w:t>
    </w:r>
    <w:r w:rsidRPr="00E83FA5">
      <w:rPr>
        <w:rFonts w:ascii="Cambria" w:eastAsia="MS Mincho" w:hAnsi="Cambria"/>
        <w:sz w:val="14"/>
        <w:szCs w:val="14"/>
        <w:lang w:val="en-US" w:eastAsia="en-US"/>
      </w:rPr>
      <w:t xml:space="preserve">, Number </w:t>
    </w:r>
    <w:r w:rsidR="00ED1FA3">
      <w:rPr>
        <w:rFonts w:ascii="Cambria" w:eastAsia="MS Mincho" w:hAnsi="Cambria"/>
        <w:sz w:val="14"/>
        <w:szCs w:val="14"/>
        <w:lang w:val="en-US" w:eastAsia="en-US"/>
      </w:rPr>
      <w:t>1</w:t>
    </w:r>
    <w:r w:rsidRPr="00E83FA5">
      <w:rPr>
        <w:rFonts w:ascii="Cambria" w:eastAsia="MS Mincho" w:hAnsi="Cambria"/>
        <w:sz w:val="14"/>
        <w:szCs w:val="14"/>
        <w:lang w:val="en-US" w:eastAsia="en-US"/>
      </w:rPr>
      <w:t>, 202</w:t>
    </w:r>
    <w:r w:rsidR="00ED1FA3">
      <w:rPr>
        <w:rFonts w:ascii="Cambria" w:eastAsia="MS Mincho" w:hAnsi="Cambria"/>
        <w:sz w:val="14"/>
        <w:szCs w:val="14"/>
        <w:lang w:val="en-US" w:eastAsia="en-US"/>
      </w:rPr>
      <w:t>5</w:t>
    </w:r>
    <w:r w:rsidRPr="00E83FA5">
      <w:rPr>
        <w:rFonts w:ascii="Cambria" w:eastAsia="MS Mincho" w:hAnsi="Cambria"/>
        <w:sz w:val="14"/>
        <w:szCs w:val="14"/>
        <w:lang w:val="en-US" w:eastAsia="en-US"/>
      </w:rPr>
      <w:t xml:space="preserve"> pp. </w:t>
    </w:r>
    <w:bookmarkStart w:id="1" w:name="_Hlk72254191"/>
    <w:bookmarkStart w:id="2" w:name="_Hlk72339025"/>
    <w:bookmarkStart w:id="3" w:name="_Hlk78551991"/>
    <w:bookmarkStart w:id="4" w:name="_Hlk87944763"/>
    <w:bookmarkStart w:id="5" w:name="_Hlk88106663"/>
    <w:r w:rsidR="000B1063">
      <w:rPr>
        <w:rFonts w:ascii="Cambria" w:eastAsia="MS Mincho" w:hAnsi="Cambria"/>
        <w:sz w:val="14"/>
        <w:szCs w:val="14"/>
        <w:lang w:val="en-US" w:eastAsia="en-US"/>
      </w:rPr>
      <w:t>38</w:t>
    </w:r>
    <w:r w:rsidRPr="00E83FA5">
      <w:rPr>
        <w:rFonts w:ascii="Cambria" w:eastAsia="MS Mincho" w:hAnsi="Cambria"/>
        <w:sz w:val="14"/>
        <w:szCs w:val="14"/>
        <w:lang w:val="en-US" w:eastAsia="en-US"/>
      </w:rPr>
      <w:t>-</w:t>
    </w:r>
    <w:bookmarkEnd w:id="1"/>
    <w:bookmarkEnd w:id="2"/>
    <w:bookmarkEnd w:id="3"/>
    <w:bookmarkEnd w:id="4"/>
    <w:bookmarkEnd w:id="5"/>
    <w:r w:rsidR="000B1063">
      <w:rPr>
        <w:rFonts w:ascii="Cambria" w:eastAsia="MS Mincho" w:hAnsi="Cambria"/>
        <w:sz w:val="14"/>
        <w:szCs w:val="14"/>
        <w:lang w:val="en-US" w:eastAsia="en-US"/>
      </w:rPr>
      <w:t>4</w:t>
    </w:r>
    <w:r w:rsidR="00B6325C">
      <w:rPr>
        <w:rFonts w:ascii="Cambria" w:eastAsia="MS Mincho" w:hAnsi="Cambria"/>
        <w:sz w:val="14"/>
        <w:szCs w:val="14"/>
        <w:lang w:val="en-US" w:eastAsia="en-US"/>
      </w:rPr>
      <w:t>2</w:t>
    </w:r>
  </w:p>
  <w:p w14:paraId="6E11148E" w14:textId="063A4D63" w:rsidR="00F97D29" w:rsidRPr="00E83FA5" w:rsidRDefault="00F97D29" w:rsidP="00E83FA5">
    <w:pPr>
      <w:spacing w:before="0" w:line="240" w:lineRule="auto"/>
      <w:jc w:val="left"/>
      <w:rPr>
        <w:rFonts w:ascii="Cambria" w:eastAsia="MS Mincho" w:hAnsi="Cambria"/>
        <w:sz w:val="14"/>
        <w:szCs w:val="14"/>
        <w:lang w:val="en-US" w:eastAsia="en-US"/>
      </w:rPr>
    </w:pPr>
    <w:r w:rsidRPr="00E83FA5">
      <w:rPr>
        <w:rFonts w:ascii="Cambria" w:eastAsia="MS Mincho" w:hAnsi="Cambria"/>
        <w:sz w:val="14"/>
        <w:szCs w:val="14"/>
        <w:lang w:val="en-US" w:eastAsia="en-US"/>
      </w:rPr>
      <w:t xml:space="preserve">P-ISSN: </w:t>
    </w:r>
    <w:r w:rsidRPr="007D66AA">
      <w:rPr>
        <w:rFonts w:ascii="Cambria" w:eastAsia="MS Mincho" w:hAnsi="Cambria"/>
        <w:sz w:val="14"/>
        <w:szCs w:val="14"/>
        <w:lang w:val="en-US" w:eastAsia="en-US"/>
      </w:rPr>
      <w:t>2549-</w:t>
    </w:r>
    <w:r w:rsidR="00ED1FA3">
      <w:rPr>
        <w:rFonts w:ascii="Cambria" w:eastAsia="MS Mincho" w:hAnsi="Cambria"/>
        <w:sz w:val="14"/>
        <w:szCs w:val="14"/>
        <w:lang w:val="en-US" w:eastAsia="en-US"/>
      </w:rPr>
      <w:t>XXXX</w:t>
    </w:r>
    <w:r>
      <w:rPr>
        <w:rFonts w:ascii="Cambria" w:eastAsia="MS Mincho" w:hAnsi="Cambria"/>
        <w:sz w:val="14"/>
        <w:szCs w:val="14"/>
        <w:lang w:val="en-US" w:eastAsia="en-US"/>
      </w:rPr>
      <w:t xml:space="preserve"> </w:t>
    </w:r>
    <w:r w:rsidRPr="00E83FA5">
      <w:rPr>
        <w:rFonts w:ascii="Cambria" w:eastAsia="MS Mincho" w:hAnsi="Cambria"/>
        <w:sz w:val="14"/>
        <w:szCs w:val="14"/>
        <w:lang w:val="en-US" w:eastAsia="en-US"/>
      </w:rPr>
      <w:t>E-</w:t>
    </w:r>
    <w:proofErr w:type="gramStart"/>
    <w:r w:rsidRPr="00E83FA5">
      <w:rPr>
        <w:rFonts w:ascii="Cambria" w:eastAsia="MS Mincho" w:hAnsi="Cambria"/>
        <w:sz w:val="14"/>
        <w:szCs w:val="14"/>
        <w:lang w:val="en-US" w:eastAsia="en-US"/>
      </w:rPr>
      <w:t>ISSN :</w:t>
    </w:r>
    <w:proofErr w:type="gramEnd"/>
    <w:r w:rsidRPr="00E83FA5">
      <w:rPr>
        <w:rFonts w:ascii="Cambria" w:eastAsia="MS Mincho" w:hAnsi="Cambria"/>
        <w:sz w:val="14"/>
        <w:szCs w:val="14"/>
        <w:lang w:val="en-US" w:eastAsia="en-US"/>
      </w:rPr>
      <w:t xml:space="preserve"> </w:t>
    </w:r>
    <w:r w:rsidRPr="007D66AA">
      <w:rPr>
        <w:rFonts w:ascii="Cambria" w:eastAsia="MS Mincho" w:hAnsi="Cambria"/>
        <w:sz w:val="14"/>
        <w:szCs w:val="14"/>
        <w:lang w:val="en-US" w:eastAsia="en-US"/>
      </w:rPr>
      <w:t>2549-</w:t>
    </w:r>
    <w:r w:rsidR="00ED1FA3">
      <w:rPr>
        <w:rFonts w:ascii="Cambria" w:eastAsia="MS Mincho" w:hAnsi="Cambria"/>
        <w:sz w:val="14"/>
        <w:szCs w:val="14"/>
        <w:lang w:val="en-US" w:eastAsia="en-US"/>
      </w:rPr>
      <w:t>XXXX</w:t>
    </w:r>
  </w:p>
  <w:p w14:paraId="204E7802" w14:textId="26D16C2D" w:rsidR="00F97D29" w:rsidRPr="00E83FA5" w:rsidRDefault="00F97D29" w:rsidP="00E83FA5">
    <w:pPr>
      <w:pBdr>
        <w:bottom w:val="single" w:sz="12" w:space="1" w:color="auto"/>
      </w:pBdr>
      <w:spacing w:before="0" w:line="240" w:lineRule="auto"/>
      <w:jc w:val="left"/>
      <w:rPr>
        <w:rFonts w:ascii="Cambria" w:eastAsia="MS Mincho" w:hAnsi="Cambria"/>
        <w:sz w:val="14"/>
        <w:szCs w:val="14"/>
        <w:lang w:val="en-US" w:eastAsia="en-US"/>
      </w:rPr>
    </w:pPr>
    <w:r w:rsidRPr="00E83FA5">
      <w:rPr>
        <w:rFonts w:ascii="Cambria" w:eastAsia="MS Mincho" w:hAnsi="Cambria"/>
        <w:sz w:val="14"/>
        <w:szCs w:val="14"/>
        <w:lang w:val="en-US" w:eastAsia="en-US"/>
      </w:rPr>
      <w:t xml:space="preserve">Open Access: </w:t>
    </w:r>
    <w:hyperlink r:id="rId3" w:history="1">
      <w:r w:rsidR="00ED1FA3" w:rsidRPr="001D2194">
        <w:rPr>
          <w:rStyle w:val="Hyperlink"/>
          <w:rFonts w:ascii="Cambria" w:eastAsia="MS Mincho" w:hAnsi="Cambria"/>
          <w:sz w:val="14"/>
          <w:szCs w:val="14"/>
          <w:lang w:val="en-US" w:eastAsia="en-US"/>
        </w:rPr>
        <w:t>https://ojs.ptliterana.id/index.php/ijepi/id</w:t>
      </w:r>
    </w:hyperlink>
  </w:p>
  <w:p w14:paraId="7D5EB845" w14:textId="77777777" w:rsidR="00F97D29" w:rsidRPr="003E418F" w:rsidRDefault="00F97D29" w:rsidP="00E83FA5">
    <w:pPr>
      <w:pBdr>
        <w:bottom w:val="single" w:sz="12" w:space="1" w:color="auto"/>
      </w:pBdr>
      <w:spacing w:before="0" w:line="240" w:lineRule="auto"/>
      <w:jc w:val="left"/>
      <w:rPr>
        <w:rFonts w:ascii="Cambria" w:eastAsia="MS Mincho" w:hAnsi="Cambria"/>
        <w:sz w:val="8"/>
        <w:szCs w:val="8"/>
        <w:lang w:val="en-US" w:eastAsia="en-US"/>
      </w:rPr>
    </w:pPr>
  </w:p>
  <w:p w14:paraId="35D01D36" w14:textId="41A5AC6F" w:rsidR="00F97D29" w:rsidRPr="00E83FA5" w:rsidRDefault="00F97D29" w:rsidP="00E83F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3766"/>
    <w:multiLevelType w:val="hybridMultilevel"/>
    <w:tmpl w:val="19CAAE9A"/>
    <w:lvl w:ilvl="0" w:tplc="C2E6893C">
      <w:start w:val="1"/>
      <w:numFmt w:val="lowerLetter"/>
      <w:lvlText w:val="%1."/>
      <w:lvlJc w:val="left"/>
      <w:pPr>
        <w:ind w:left="4042" w:hanging="269"/>
      </w:pPr>
      <w:rPr>
        <w:rFonts w:ascii="Georgia" w:eastAsia="Georgia" w:hAnsi="Georgia" w:cs="Georgia" w:hint="default"/>
        <w:w w:val="75"/>
        <w:sz w:val="20"/>
        <w:szCs w:val="20"/>
        <w:lang w:val="en-US" w:eastAsia="en-US" w:bidi="ar-SA"/>
      </w:rPr>
    </w:lvl>
    <w:lvl w:ilvl="1" w:tplc="4B6E26BE">
      <w:numFmt w:val="bullet"/>
      <w:lvlText w:val="•"/>
      <w:lvlJc w:val="left"/>
      <w:pPr>
        <w:ind w:left="4604" w:hanging="269"/>
      </w:pPr>
      <w:rPr>
        <w:rFonts w:hint="default"/>
        <w:lang w:val="en-US" w:eastAsia="en-US" w:bidi="ar-SA"/>
      </w:rPr>
    </w:lvl>
    <w:lvl w:ilvl="2" w:tplc="B5F2A616">
      <w:numFmt w:val="bullet"/>
      <w:lvlText w:val="•"/>
      <w:lvlJc w:val="left"/>
      <w:pPr>
        <w:ind w:left="5163" w:hanging="269"/>
      </w:pPr>
      <w:rPr>
        <w:rFonts w:hint="default"/>
        <w:lang w:val="en-US" w:eastAsia="en-US" w:bidi="ar-SA"/>
      </w:rPr>
    </w:lvl>
    <w:lvl w:ilvl="3" w:tplc="4642A028">
      <w:numFmt w:val="bullet"/>
      <w:lvlText w:val="•"/>
      <w:lvlJc w:val="left"/>
      <w:pPr>
        <w:ind w:left="5722" w:hanging="269"/>
      </w:pPr>
      <w:rPr>
        <w:rFonts w:hint="default"/>
        <w:lang w:val="en-US" w:eastAsia="en-US" w:bidi="ar-SA"/>
      </w:rPr>
    </w:lvl>
    <w:lvl w:ilvl="4" w:tplc="85E2A75A">
      <w:numFmt w:val="bullet"/>
      <w:lvlText w:val="•"/>
      <w:lvlJc w:val="left"/>
      <w:pPr>
        <w:ind w:left="6281" w:hanging="269"/>
      </w:pPr>
      <w:rPr>
        <w:rFonts w:hint="default"/>
        <w:lang w:val="en-US" w:eastAsia="en-US" w:bidi="ar-SA"/>
      </w:rPr>
    </w:lvl>
    <w:lvl w:ilvl="5" w:tplc="CD0C0066">
      <w:numFmt w:val="bullet"/>
      <w:lvlText w:val="•"/>
      <w:lvlJc w:val="left"/>
      <w:pPr>
        <w:ind w:left="6840" w:hanging="269"/>
      </w:pPr>
      <w:rPr>
        <w:rFonts w:hint="default"/>
        <w:lang w:val="en-US" w:eastAsia="en-US" w:bidi="ar-SA"/>
      </w:rPr>
    </w:lvl>
    <w:lvl w:ilvl="6" w:tplc="8E6C5058">
      <w:numFmt w:val="bullet"/>
      <w:lvlText w:val="•"/>
      <w:lvlJc w:val="left"/>
      <w:pPr>
        <w:ind w:left="7399" w:hanging="269"/>
      </w:pPr>
      <w:rPr>
        <w:rFonts w:hint="default"/>
        <w:lang w:val="en-US" w:eastAsia="en-US" w:bidi="ar-SA"/>
      </w:rPr>
    </w:lvl>
    <w:lvl w:ilvl="7" w:tplc="A4888716">
      <w:numFmt w:val="bullet"/>
      <w:lvlText w:val="•"/>
      <w:lvlJc w:val="left"/>
      <w:pPr>
        <w:ind w:left="7958" w:hanging="269"/>
      </w:pPr>
      <w:rPr>
        <w:rFonts w:hint="default"/>
        <w:lang w:val="en-US" w:eastAsia="en-US" w:bidi="ar-SA"/>
      </w:rPr>
    </w:lvl>
    <w:lvl w:ilvl="8" w:tplc="F17A60C6">
      <w:numFmt w:val="bullet"/>
      <w:lvlText w:val="•"/>
      <w:lvlJc w:val="left"/>
      <w:pPr>
        <w:ind w:left="8517" w:hanging="269"/>
      </w:pPr>
      <w:rPr>
        <w:rFonts w:hint="default"/>
        <w:lang w:val="en-US" w:eastAsia="en-US" w:bidi="ar-SA"/>
      </w:rPr>
    </w:lvl>
  </w:abstractNum>
  <w:abstractNum w:abstractNumId="1" w15:restartNumberingAfterBreak="0">
    <w:nsid w:val="05997019"/>
    <w:multiLevelType w:val="hybridMultilevel"/>
    <w:tmpl w:val="666E08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90BCF"/>
    <w:multiLevelType w:val="hybridMultilevel"/>
    <w:tmpl w:val="2C041D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435F5F"/>
    <w:multiLevelType w:val="hybridMultilevel"/>
    <w:tmpl w:val="4A04D8FA"/>
    <w:lvl w:ilvl="0" w:tplc="90604E7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16DE3"/>
    <w:multiLevelType w:val="hybridMultilevel"/>
    <w:tmpl w:val="C482503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0C3B55EB"/>
    <w:multiLevelType w:val="hybridMultilevel"/>
    <w:tmpl w:val="9DB4803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11B44F62"/>
    <w:multiLevelType w:val="hybridMultilevel"/>
    <w:tmpl w:val="44607E36"/>
    <w:lvl w:ilvl="0" w:tplc="45484CBE">
      <w:start w:val="1"/>
      <w:numFmt w:val="decimal"/>
      <w:lvlText w:val="%1."/>
      <w:lvlJc w:val="left"/>
      <w:pPr>
        <w:ind w:left="600" w:hanging="360"/>
      </w:pPr>
      <w:rPr>
        <w:rFonts w:ascii="Georgia" w:eastAsia="Georgia" w:hAnsi="Georgia" w:cs="Georgia" w:hint="default"/>
        <w:w w:val="108"/>
        <w:sz w:val="20"/>
        <w:szCs w:val="20"/>
        <w:lang w:val="en-US" w:eastAsia="en-US" w:bidi="ar-SA"/>
      </w:rPr>
    </w:lvl>
    <w:lvl w:ilvl="1" w:tplc="7FB49B80">
      <w:numFmt w:val="bullet"/>
      <w:lvlText w:val="•"/>
      <w:lvlJc w:val="left"/>
      <w:pPr>
        <w:ind w:left="1185" w:hanging="360"/>
      </w:pPr>
      <w:rPr>
        <w:rFonts w:hint="default"/>
        <w:lang w:val="en-US" w:eastAsia="en-US" w:bidi="ar-SA"/>
      </w:rPr>
    </w:lvl>
    <w:lvl w:ilvl="2" w:tplc="F868619A">
      <w:numFmt w:val="bullet"/>
      <w:lvlText w:val="•"/>
      <w:lvlJc w:val="left"/>
      <w:pPr>
        <w:ind w:left="1770" w:hanging="360"/>
      </w:pPr>
      <w:rPr>
        <w:rFonts w:hint="default"/>
        <w:lang w:val="en-US" w:eastAsia="en-US" w:bidi="ar-SA"/>
      </w:rPr>
    </w:lvl>
    <w:lvl w:ilvl="3" w:tplc="B2B0BFBE">
      <w:numFmt w:val="bullet"/>
      <w:lvlText w:val="•"/>
      <w:lvlJc w:val="left"/>
      <w:pPr>
        <w:ind w:left="2355" w:hanging="360"/>
      </w:pPr>
      <w:rPr>
        <w:rFonts w:hint="default"/>
        <w:lang w:val="en-US" w:eastAsia="en-US" w:bidi="ar-SA"/>
      </w:rPr>
    </w:lvl>
    <w:lvl w:ilvl="4" w:tplc="8B5A62FE">
      <w:numFmt w:val="bullet"/>
      <w:lvlText w:val="•"/>
      <w:lvlJc w:val="left"/>
      <w:pPr>
        <w:ind w:left="2940" w:hanging="360"/>
      </w:pPr>
      <w:rPr>
        <w:rFonts w:hint="default"/>
        <w:lang w:val="en-US" w:eastAsia="en-US" w:bidi="ar-SA"/>
      </w:rPr>
    </w:lvl>
    <w:lvl w:ilvl="5" w:tplc="3F422446">
      <w:numFmt w:val="bullet"/>
      <w:lvlText w:val="•"/>
      <w:lvlJc w:val="left"/>
      <w:pPr>
        <w:ind w:left="3525" w:hanging="360"/>
      </w:pPr>
      <w:rPr>
        <w:rFonts w:hint="default"/>
        <w:lang w:val="en-US" w:eastAsia="en-US" w:bidi="ar-SA"/>
      </w:rPr>
    </w:lvl>
    <w:lvl w:ilvl="6" w:tplc="DC16CAAE">
      <w:numFmt w:val="bullet"/>
      <w:lvlText w:val="•"/>
      <w:lvlJc w:val="left"/>
      <w:pPr>
        <w:ind w:left="4110" w:hanging="360"/>
      </w:pPr>
      <w:rPr>
        <w:rFonts w:hint="default"/>
        <w:lang w:val="en-US" w:eastAsia="en-US" w:bidi="ar-SA"/>
      </w:rPr>
    </w:lvl>
    <w:lvl w:ilvl="7" w:tplc="F32449E8">
      <w:numFmt w:val="bullet"/>
      <w:lvlText w:val="•"/>
      <w:lvlJc w:val="left"/>
      <w:pPr>
        <w:ind w:left="4695" w:hanging="360"/>
      </w:pPr>
      <w:rPr>
        <w:rFonts w:hint="default"/>
        <w:lang w:val="en-US" w:eastAsia="en-US" w:bidi="ar-SA"/>
      </w:rPr>
    </w:lvl>
    <w:lvl w:ilvl="8" w:tplc="A4167F6A">
      <w:numFmt w:val="bullet"/>
      <w:lvlText w:val="•"/>
      <w:lvlJc w:val="left"/>
      <w:pPr>
        <w:ind w:left="5280" w:hanging="360"/>
      </w:pPr>
      <w:rPr>
        <w:rFonts w:hint="default"/>
        <w:lang w:val="en-US" w:eastAsia="en-US" w:bidi="ar-SA"/>
      </w:rPr>
    </w:lvl>
  </w:abstractNum>
  <w:abstractNum w:abstractNumId="7" w15:restartNumberingAfterBreak="0">
    <w:nsid w:val="12B145F3"/>
    <w:multiLevelType w:val="hybridMultilevel"/>
    <w:tmpl w:val="73B216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399058B"/>
    <w:multiLevelType w:val="hybridMultilevel"/>
    <w:tmpl w:val="1C74159E"/>
    <w:lvl w:ilvl="0" w:tplc="FFFFFFFF">
      <w:start w:val="1"/>
      <w:numFmt w:val="decimal"/>
      <w:pStyle w:val="bab"/>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A47199"/>
    <w:multiLevelType w:val="hybridMultilevel"/>
    <w:tmpl w:val="167E3C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CAE02D2"/>
    <w:multiLevelType w:val="hybridMultilevel"/>
    <w:tmpl w:val="062036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0162231"/>
    <w:multiLevelType w:val="hybridMultilevel"/>
    <w:tmpl w:val="BF4A2AB8"/>
    <w:lvl w:ilvl="0" w:tplc="1B52572E">
      <w:start w:val="1"/>
      <w:numFmt w:val="decimal"/>
      <w:lvlText w:val="%1."/>
      <w:lvlJc w:val="left"/>
      <w:pPr>
        <w:ind w:left="646" w:hanging="428"/>
      </w:pPr>
      <w:rPr>
        <w:rFonts w:ascii="Georgia" w:eastAsia="Georgia" w:hAnsi="Georgia" w:cs="Georgia" w:hint="default"/>
        <w:w w:val="108"/>
        <w:sz w:val="20"/>
        <w:szCs w:val="20"/>
        <w:lang w:val="en-US" w:eastAsia="en-US" w:bidi="ar-SA"/>
      </w:rPr>
    </w:lvl>
    <w:lvl w:ilvl="1" w:tplc="E500C88C">
      <w:numFmt w:val="bullet"/>
      <w:lvlText w:val="•"/>
      <w:lvlJc w:val="left"/>
      <w:pPr>
        <w:ind w:left="1221" w:hanging="428"/>
      </w:pPr>
      <w:rPr>
        <w:rFonts w:hint="default"/>
        <w:lang w:val="en-US" w:eastAsia="en-US" w:bidi="ar-SA"/>
      </w:rPr>
    </w:lvl>
    <w:lvl w:ilvl="2" w:tplc="284AE750">
      <w:numFmt w:val="bullet"/>
      <w:lvlText w:val="•"/>
      <w:lvlJc w:val="left"/>
      <w:pPr>
        <w:ind w:left="1802" w:hanging="428"/>
      </w:pPr>
      <w:rPr>
        <w:rFonts w:hint="default"/>
        <w:lang w:val="en-US" w:eastAsia="en-US" w:bidi="ar-SA"/>
      </w:rPr>
    </w:lvl>
    <w:lvl w:ilvl="3" w:tplc="A01E3ED2">
      <w:numFmt w:val="bullet"/>
      <w:lvlText w:val="•"/>
      <w:lvlJc w:val="left"/>
      <w:pPr>
        <w:ind w:left="2383" w:hanging="428"/>
      </w:pPr>
      <w:rPr>
        <w:rFonts w:hint="default"/>
        <w:lang w:val="en-US" w:eastAsia="en-US" w:bidi="ar-SA"/>
      </w:rPr>
    </w:lvl>
    <w:lvl w:ilvl="4" w:tplc="83246A8C">
      <w:numFmt w:val="bullet"/>
      <w:lvlText w:val="•"/>
      <w:lvlJc w:val="left"/>
      <w:pPr>
        <w:ind w:left="2964" w:hanging="428"/>
      </w:pPr>
      <w:rPr>
        <w:rFonts w:hint="default"/>
        <w:lang w:val="en-US" w:eastAsia="en-US" w:bidi="ar-SA"/>
      </w:rPr>
    </w:lvl>
    <w:lvl w:ilvl="5" w:tplc="D47C1FE4">
      <w:numFmt w:val="bullet"/>
      <w:lvlText w:val="•"/>
      <w:lvlJc w:val="left"/>
      <w:pPr>
        <w:ind w:left="3545" w:hanging="428"/>
      </w:pPr>
      <w:rPr>
        <w:rFonts w:hint="default"/>
        <w:lang w:val="en-US" w:eastAsia="en-US" w:bidi="ar-SA"/>
      </w:rPr>
    </w:lvl>
    <w:lvl w:ilvl="6" w:tplc="C492CEDA">
      <w:numFmt w:val="bullet"/>
      <w:lvlText w:val="•"/>
      <w:lvlJc w:val="left"/>
      <w:pPr>
        <w:ind w:left="4126" w:hanging="428"/>
      </w:pPr>
      <w:rPr>
        <w:rFonts w:hint="default"/>
        <w:lang w:val="en-US" w:eastAsia="en-US" w:bidi="ar-SA"/>
      </w:rPr>
    </w:lvl>
    <w:lvl w:ilvl="7" w:tplc="091CF77A">
      <w:numFmt w:val="bullet"/>
      <w:lvlText w:val="•"/>
      <w:lvlJc w:val="left"/>
      <w:pPr>
        <w:ind w:left="4707" w:hanging="428"/>
      </w:pPr>
      <w:rPr>
        <w:rFonts w:hint="default"/>
        <w:lang w:val="en-US" w:eastAsia="en-US" w:bidi="ar-SA"/>
      </w:rPr>
    </w:lvl>
    <w:lvl w:ilvl="8" w:tplc="BB7E8802">
      <w:numFmt w:val="bullet"/>
      <w:lvlText w:val="•"/>
      <w:lvlJc w:val="left"/>
      <w:pPr>
        <w:ind w:left="5288" w:hanging="428"/>
      </w:pPr>
      <w:rPr>
        <w:rFonts w:hint="default"/>
        <w:lang w:val="en-US" w:eastAsia="en-US" w:bidi="ar-SA"/>
      </w:rPr>
    </w:lvl>
  </w:abstractNum>
  <w:abstractNum w:abstractNumId="12" w15:restartNumberingAfterBreak="0">
    <w:nsid w:val="28435C06"/>
    <w:multiLevelType w:val="multilevel"/>
    <w:tmpl w:val="C2B2D90E"/>
    <w:lvl w:ilvl="0">
      <w:start w:val="1"/>
      <w:numFmt w:val="decimal"/>
      <w:lvlText w:val="%1."/>
      <w:lvlJc w:val="left"/>
      <w:pPr>
        <w:ind w:left="387" w:hanging="360"/>
      </w:pPr>
      <w:rPr>
        <w:rFonts w:cs="Times New Roman" w:hint="default"/>
      </w:rPr>
    </w:lvl>
    <w:lvl w:ilvl="1">
      <w:start w:val="1"/>
      <w:numFmt w:val="decimal"/>
      <w:isLgl/>
      <w:lvlText w:val="%1.%2."/>
      <w:lvlJc w:val="left"/>
      <w:pPr>
        <w:ind w:left="387" w:hanging="360"/>
      </w:pPr>
      <w:rPr>
        <w:rFonts w:cs="Times New Roman" w:hint="default"/>
      </w:rPr>
    </w:lvl>
    <w:lvl w:ilvl="2">
      <w:start w:val="1"/>
      <w:numFmt w:val="decimal"/>
      <w:isLgl/>
      <w:lvlText w:val="%1.%2.%3."/>
      <w:lvlJc w:val="left"/>
      <w:pPr>
        <w:ind w:left="747" w:hanging="720"/>
      </w:pPr>
      <w:rPr>
        <w:rFonts w:cs="Times New Roman" w:hint="default"/>
      </w:rPr>
    </w:lvl>
    <w:lvl w:ilvl="3">
      <w:start w:val="1"/>
      <w:numFmt w:val="decimal"/>
      <w:isLgl/>
      <w:lvlText w:val="%1.%2.%3.%4."/>
      <w:lvlJc w:val="left"/>
      <w:pPr>
        <w:ind w:left="747" w:hanging="720"/>
      </w:pPr>
      <w:rPr>
        <w:rFonts w:cs="Times New Roman" w:hint="default"/>
      </w:rPr>
    </w:lvl>
    <w:lvl w:ilvl="4">
      <w:start w:val="1"/>
      <w:numFmt w:val="decimal"/>
      <w:isLgl/>
      <w:lvlText w:val="%1.%2.%3.%4.%5."/>
      <w:lvlJc w:val="left"/>
      <w:pPr>
        <w:ind w:left="1107" w:hanging="1080"/>
      </w:pPr>
      <w:rPr>
        <w:rFonts w:cs="Times New Roman" w:hint="default"/>
      </w:rPr>
    </w:lvl>
    <w:lvl w:ilvl="5">
      <w:start w:val="1"/>
      <w:numFmt w:val="decimal"/>
      <w:isLgl/>
      <w:lvlText w:val="%1.%2.%3.%4.%5.%6."/>
      <w:lvlJc w:val="left"/>
      <w:pPr>
        <w:ind w:left="1107" w:hanging="1080"/>
      </w:pPr>
      <w:rPr>
        <w:rFonts w:cs="Times New Roman" w:hint="default"/>
      </w:rPr>
    </w:lvl>
    <w:lvl w:ilvl="6">
      <w:start w:val="1"/>
      <w:numFmt w:val="decimal"/>
      <w:isLgl/>
      <w:lvlText w:val="%1.%2.%3.%4.%5.%6.%7."/>
      <w:lvlJc w:val="left"/>
      <w:pPr>
        <w:ind w:left="1107" w:hanging="1080"/>
      </w:pPr>
      <w:rPr>
        <w:rFonts w:cs="Times New Roman" w:hint="default"/>
      </w:rPr>
    </w:lvl>
    <w:lvl w:ilvl="7">
      <w:start w:val="1"/>
      <w:numFmt w:val="decimal"/>
      <w:isLgl/>
      <w:lvlText w:val="%1.%2.%3.%4.%5.%6.%7.%8."/>
      <w:lvlJc w:val="left"/>
      <w:pPr>
        <w:ind w:left="1467" w:hanging="1440"/>
      </w:pPr>
      <w:rPr>
        <w:rFonts w:cs="Times New Roman" w:hint="default"/>
      </w:rPr>
    </w:lvl>
    <w:lvl w:ilvl="8">
      <w:start w:val="1"/>
      <w:numFmt w:val="decimal"/>
      <w:isLgl/>
      <w:lvlText w:val="%1.%2.%3.%4.%5.%6.%7.%8.%9."/>
      <w:lvlJc w:val="left"/>
      <w:pPr>
        <w:ind w:left="1467" w:hanging="1440"/>
      </w:pPr>
      <w:rPr>
        <w:rFonts w:cs="Times New Roman" w:hint="default"/>
      </w:rPr>
    </w:lvl>
  </w:abstractNum>
  <w:abstractNum w:abstractNumId="13" w15:restartNumberingAfterBreak="0">
    <w:nsid w:val="29C53504"/>
    <w:multiLevelType w:val="hybridMultilevel"/>
    <w:tmpl w:val="DB5254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290225"/>
    <w:multiLevelType w:val="hybridMultilevel"/>
    <w:tmpl w:val="E572C73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30487081"/>
    <w:multiLevelType w:val="hybridMultilevel"/>
    <w:tmpl w:val="AD9E3A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C54036"/>
    <w:multiLevelType w:val="hybridMultilevel"/>
    <w:tmpl w:val="27A088D8"/>
    <w:lvl w:ilvl="0" w:tplc="04090019">
      <w:start w:val="1"/>
      <w:numFmt w:val="lowerLetter"/>
      <w:lvlText w:val="%1."/>
      <w:lvlJc w:val="left"/>
      <w:pPr>
        <w:ind w:left="754" w:hanging="360"/>
      </w:pPr>
      <w:rPr>
        <w:rFonts w:hint="default"/>
        <w:spacing w:val="-10"/>
        <w:w w:val="99"/>
        <w:sz w:val="24"/>
        <w:szCs w:val="24"/>
        <w:lang w:val="id" w:eastAsia="en-US" w:bidi="ar-SA"/>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7" w15:restartNumberingAfterBreak="0">
    <w:nsid w:val="31107CEB"/>
    <w:multiLevelType w:val="hybridMultilevel"/>
    <w:tmpl w:val="11EE15F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3C710D38"/>
    <w:multiLevelType w:val="hybridMultilevel"/>
    <w:tmpl w:val="146E3A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604FC"/>
    <w:multiLevelType w:val="hybridMultilevel"/>
    <w:tmpl w:val="DE1A4C8C"/>
    <w:lvl w:ilvl="0" w:tplc="C3229210">
      <w:start w:val="1"/>
      <w:numFmt w:val="decimal"/>
      <w:pStyle w:val="Reference"/>
      <w:lvlText w:val="[%1]"/>
      <w:lvlJc w:val="left"/>
      <w:pPr>
        <w:tabs>
          <w:tab w:val="num" w:pos="1134"/>
        </w:tabs>
        <w:ind w:left="1134" w:hanging="567"/>
      </w:pPr>
      <w:rPr>
        <w:rFonts w:hint="default"/>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0" w15:restartNumberingAfterBreak="0">
    <w:nsid w:val="3EEB0A9E"/>
    <w:multiLevelType w:val="hybridMultilevel"/>
    <w:tmpl w:val="0602CE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AB107C"/>
    <w:multiLevelType w:val="hybridMultilevel"/>
    <w:tmpl w:val="312CD32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4458255A"/>
    <w:multiLevelType w:val="hybridMultilevel"/>
    <w:tmpl w:val="72A49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D600F9"/>
    <w:multiLevelType w:val="hybridMultilevel"/>
    <w:tmpl w:val="EBB63CDE"/>
    <w:lvl w:ilvl="0" w:tplc="5A48E270">
      <w:start w:val="1"/>
      <w:numFmt w:val="decimal"/>
      <w:lvlText w:val="%1."/>
      <w:lvlJc w:val="left"/>
      <w:pPr>
        <w:ind w:left="586" w:hanging="360"/>
      </w:pPr>
      <w:rPr>
        <w:rFonts w:ascii="Georgia" w:eastAsia="Georgia" w:hAnsi="Georgia" w:cs="Georgia" w:hint="default"/>
        <w:w w:val="108"/>
        <w:sz w:val="20"/>
        <w:szCs w:val="20"/>
        <w:lang w:val="en-US" w:eastAsia="en-US" w:bidi="ar-SA"/>
      </w:rPr>
    </w:lvl>
    <w:lvl w:ilvl="1" w:tplc="68A03022">
      <w:numFmt w:val="bullet"/>
      <w:lvlText w:val="•"/>
      <w:lvlJc w:val="left"/>
      <w:pPr>
        <w:ind w:left="1167" w:hanging="360"/>
      </w:pPr>
      <w:rPr>
        <w:rFonts w:hint="default"/>
        <w:lang w:val="en-US" w:eastAsia="en-US" w:bidi="ar-SA"/>
      </w:rPr>
    </w:lvl>
    <w:lvl w:ilvl="2" w:tplc="F10842EA">
      <w:numFmt w:val="bullet"/>
      <w:lvlText w:val="•"/>
      <w:lvlJc w:val="left"/>
      <w:pPr>
        <w:ind w:left="1754" w:hanging="360"/>
      </w:pPr>
      <w:rPr>
        <w:rFonts w:hint="default"/>
        <w:lang w:val="en-US" w:eastAsia="en-US" w:bidi="ar-SA"/>
      </w:rPr>
    </w:lvl>
    <w:lvl w:ilvl="3" w:tplc="9A6829C6">
      <w:numFmt w:val="bullet"/>
      <w:lvlText w:val="•"/>
      <w:lvlJc w:val="left"/>
      <w:pPr>
        <w:ind w:left="2341" w:hanging="360"/>
      </w:pPr>
      <w:rPr>
        <w:rFonts w:hint="default"/>
        <w:lang w:val="en-US" w:eastAsia="en-US" w:bidi="ar-SA"/>
      </w:rPr>
    </w:lvl>
    <w:lvl w:ilvl="4" w:tplc="184C7180">
      <w:numFmt w:val="bullet"/>
      <w:lvlText w:val="•"/>
      <w:lvlJc w:val="left"/>
      <w:pPr>
        <w:ind w:left="2928" w:hanging="360"/>
      </w:pPr>
      <w:rPr>
        <w:rFonts w:hint="default"/>
        <w:lang w:val="en-US" w:eastAsia="en-US" w:bidi="ar-SA"/>
      </w:rPr>
    </w:lvl>
    <w:lvl w:ilvl="5" w:tplc="B260B2A6">
      <w:numFmt w:val="bullet"/>
      <w:lvlText w:val="•"/>
      <w:lvlJc w:val="left"/>
      <w:pPr>
        <w:ind w:left="3515" w:hanging="360"/>
      </w:pPr>
      <w:rPr>
        <w:rFonts w:hint="default"/>
        <w:lang w:val="en-US" w:eastAsia="en-US" w:bidi="ar-SA"/>
      </w:rPr>
    </w:lvl>
    <w:lvl w:ilvl="6" w:tplc="29C61304">
      <w:numFmt w:val="bullet"/>
      <w:lvlText w:val="•"/>
      <w:lvlJc w:val="left"/>
      <w:pPr>
        <w:ind w:left="4102" w:hanging="360"/>
      </w:pPr>
      <w:rPr>
        <w:rFonts w:hint="default"/>
        <w:lang w:val="en-US" w:eastAsia="en-US" w:bidi="ar-SA"/>
      </w:rPr>
    </w:lvl>
    <w:lvl w:ilvl="7" w:tplc="E8C68FE2">
      <w:numFmt w:val="bullet"/>
      <w:lvlText w:val="•"/>
      <w:lvlJc w:val="left"/>
      <w:pPr>
        <w:ind w:left="4689" w:hanging="360"/>
      </w:pPr>
      <w:rPr>
        <w:rFonts w:hint="default"/>
        <w:lang w:val="en-US" w:eastAsia="en-US" w:bidi="ar-SA"/>
      </w:rPr>
    </w:lvl>
    <w:lvl w:ilvl="8" w:tplc="370E65E2">
      <w:numFmt w:val="bullet"/>
      <w:lvlText w:val="•"/>
      <w:lvlJc w:val="left"/>
      <w:pPr>
        <w:ind w:left="5276" w:hanging="360"/>
      </w:pPr>
      <w:rPr>
        <w:rFonts w:hint="default"/>
        <w:lang w:val="en-US" w:eastAsia="en-US" w:bidi="ar-SA"/>
      </w:rPr>
    </w:lvl>
  </w:abstractNum>
  <w:abstractNum w:abstractNumId="24" w15:restartNumberingAfterBreak="0">
    <w:nsid w:val="4BB11A44"/>
    <w:multiLevelType w:val="hybridMultilevel"/>
    <w:tmpl w:val="C966C272"/>
    <w:lvl w:ilvl="0" w:tplc="04090019">
      <w:start w:val="1"/>
      <w:numFmt w:val="lowerLetter"/>
      <w:lvlText w:val="%1."/>
      <w:lvlJc w:val="left"/>
      <w:pPr>
        <w:ind w:left="1260" w:hanging="360"/>
      </w:pPr>
      <w:rPr>
        <w:rFonts w:hint="default"/>
        <w:b w:val="0"/>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15:restartNumberingAfterBreak="0">
    <w:nsid w:val="4DE47017"/>
    <w:multiLevelType w:val="hybridMultilevel"/>
    <w:tmpl w:val="D61A372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E4F75F2"/>
    <w:multiLevelType w:val="hybridMultilevel"/>
    <w:tmpl w:val="0BBEBA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745892"/>
    <w:multiLevelType w:val="hybridMultilevel"/>
    <w:tmpl w:val="146E3A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8732DB"/>
    <w:multiLevelType w:val="hybridMultilevel"/>
    <w:tmpl w:val="4DB6BF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4656F43"/>
    <w:multiLevelType w:val="hybridMultilevel"/>
    <w:tmpl w:val="88440D9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FB7823"/>
    <w:multiLevelType w:val="hybridMultilevel"/>
    <w:tmpl w:val="70D40E8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 w15:restartNumberingAfterBreak="0">
    <w:nsid w:val="58917209"/>
    <w:multiLevelType w:val="hybridMultilevel"/>
    <w:tmpl w:val="935A8C48"/>
    <w:lvl w:ilvl="0" w:tplc="3C4EE9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664FD5"/>
    <w:multiLevelType w:val="hybridMultilevel"/>
    <w:tmpl w:val="AD74F0A8"/>
    <w:lvl w:ilvl="0" w:tplc="0409000F">
      <w:start w:val="1"/>
      <w:numFmt w:val="decimal"/>
      <w:lvlText w:val="%1."/>
      <w:lvlJc w:val="left"/>
      <w:pPr>
        <w:ind w:left="135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C27B24"/>
    <w:multiLevelType w:val="hybridMultilevel"/>
    <w:tmpl w:val="D0085506"/>
    <w:lvl w:ilvl="0" w:tplc="04090019">
      <w:start w:val="1"/>
      <w:numFmt w:val="lowerLetter"/>
      <w:lvlText w:val="%1."/>
      <w:lvlJc w:val="left"/>
      <w:pPr>
        <w:ind w:left="720" w:hanging="360"/>
      </w:pPr>
      <w:rPr>
        <w:rFonts w:hint="default"/>
        <w:spacing w:val="-10"/>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D2587A"/>
    <w:multiLevelType w:val="hybridMultilevel"/>
    <w:tmpl w:val="9C1C4E12"/>
    <w:lvl w:ilvl="0" w:tplc="D17C253A">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4990832"/>
    <w:multiLevelType w:val="hybridMultilevel"/>
    <w:tmpl w:val="2814D7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365837"/>
    <w:multiLevelType w:val="hybridMultilevel"/>
    <w:tmpl w:val="81BEC3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5038CB"/>
    <w:multiLevelType w:val="hybridMultilevel"/>
    <w:tmpl w:val="F156320E"/>
    <w:lvl w:ilvl="0" w:tplc="B8B45124">
      <w:numFmt w:val="bullet"/>
      <w:lvlText w:val="&gt;"/>
      <w:lvlJc w:val="left"/>
      <w:pPr>
        <w:ind w:left="3680" w:hanging="155"/>
      </w:pPr>
      <w:rPr>
        <w:rFonts w:ascii="Georgia" w:eastAsia="Georgia" w:hAnsi="Georgia" w:cs="Georgia" w:hint="default"/>
        <w:w w:val="85"/>
        <w:sz w:val="20"/>
        <w:szCs w:val="20"/>
        <w:lang w:val="en-US" w:eastAsia="en-US" w:bidi="ar-SA"/>
      </w:rPr>
    </w:lvl>
    <w:lvl w:ilvl="1" w:tplc="4A786362">
      <w:numFmt w:val="bullet"/>
      <w:lvlText w:val="•"/>
      <w:lvlJc w:val="left"/>
      <w:pPr>
        <w:ind w:left="4336" w:hanging="155"/>
      </w:pPr>
      <w:rPr>
        <w:rFonts w:hint="default"/>
        <w:lang w:val="en-US" w:eastAsia="en-US" w:bidi="ar-SA"/>
      </w:rPr>
    </w:lvl>
    <w:lvl w:ilvl="2" w:tplc="163C6E9C">
      <w:numFmt w:val="bullet"/>
      <w:lvlText w:val="•"/>
      <w:lvlJc w:val="left"/>
      <w:pPr>
        <w:ind w:left="4993" w:hanging="155"/>
      </w:pPr>
      <w:rPr>
        <w:rFonts w:hint="default"/>
        <w:lang w:val="en-US" w:eastAsia="en-US" w:bidi="ar-SA"/>
      </w:rPr>
    </w:lvl>
    <w:lvl w:ilvl="3" w:tplc="C7A8F748">
      <w:numFmt w:val="bullet"/>
      <w:lvlText w:val="•"/>
      <w:lvlJc w:val="left"/>
      <w:pPr>
        <w:ind w:left="5649" w:hanging="155"/>
      </w:pPr>
      <w:rPr>
        <w:rFonts w:hint="default"/>
        <w:lang w:val="en-US" w:eastAsia="en-US" w:bidi="ar-SA"/>
      </w:rPr>
    </w:lvl>
    <w:lvl w:ilvl="4" w:tplc="391E89A2">
      <w:numFmt w:val="bullet"/>
      <w:lvlText w:val="•"/>
      <w:lvlJc w:val="left"/>
      <w:pPr>
        <w:ind w:left="6306" w:hanging="155"/>
      </w:pPr>
      <w:rPr>
        <w:rFonts w:hint="default"/>
        <w:lang w:val="en-US" w:eastAsia="en-US" w:bidi="ar-SA"/>
      </w:rPr>
    </w:lvl>
    <w:lvl w:ilvl="5" w:tplc="AAD092D0">
      <w:numFmt w:val="bullet"/>
      <w:lvlText w:val="•"/>
      <w:lvlJc w:val="left"/>
      <w:pPr>
        <w:ind w:left="6963" w:hanging="155"/>
      </w:pPr>
      <w:rPr>
        <w:rFonts w:hint="default"/>
        <w:lang w:val="en-US" w:eastAsia="en-US" w:bidi="ar-SA"/>
      </w:rPr>
    </w:lvl>
    <w:lvl w:ilvl="6" w:tplc="C60EA44C">
      <w:numFmt w:val="bullet"/>
      <w:lvlText w:val="•"/>
      <w:lvlJc w:val="left"/>
      <w:pPr>
        <w:ind w:left="7619" w:hanging="155"/>
      </w:pPr>
      <w:rPr>
        <w:rFonts w:hint="default"/>
        <w:lang w:val="en-US" w:eastAsia="en-US" w:bidi="ar-SA"/>
      </w:rPr>
    </w:lvl>
    <w:lvl w:ilvl="7" w:tplc="5FC468E6">
      <w:numFmt w:val="bullet"/>
      <w:lvlText w:val="•"/>
      <w:lvlJc w:val="left"/>
      <w:pPr>
        <w:ind w:left="8276" w:hanging="155"/>
      </w:pPr>
      <w:rPr>
        <w:rFonts w:hint="default"/>
        <w:lang w:val="en-US" w:eastAsia="en-US" w:bidi="ar-SA"/>
      </w:rPr>
    </w:lvl>
    <w:lvl w:ilvl="8" w:tplc="D376E308">
      <w:numFmt w:val="bullet"/>
      <w:lvlText w:val="•"/>
      <w:lvlJc w:val="left"/>
      <w:pPr>
        <w:ind w:left="8933" w:hanging="155"/>
      </w:pPr>
      <w:rPr>
        <w:rFonts w:hint="default"/>
        <w:lang w:val="en-US" w:eastAsia="en-US" w:bidi="ar-SA"/>
      </w:rPr>
    </w:lvl>
  </w:abstractNum>
  <w:abstractNum w:abstractNumId="38" w15:restartNumberingAfterBreak="0">
    <w:nsid w:val="690C483C"/>
    <w:multiLevelType w:val="multilevel"/>
    <w:tmpl w:val="D536F92A"/>
    <w:lvl w:ilvl="0">
      <w:start w:val="1"/>
      <w:numFmt w:val="upperLetter"/>
      <w:pStyle w:val="qqq"/>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gt;"/>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6F8D38EA"/>
    <w:multiLevelType w:val="hybridMultilevel"/>
    <w:tmpl w:val="4650FF74"/>
    <w:lvl w:ilvl="0" w:tplc="C8A02678">
      <w:start w:val="1"/>
      <w:numFmt w:val="decimal"/>
      <w:lvlText w:val="%1."/>
      <w:lvlJc w:val="left"/>
      <w:pPr>
        <w:ind w:left="600" w:hanging="360"/>
      </w:pPr>
      <w:rPr>
        <w:rFonts w:ascii="Georgia" w:eastAsia="Georgia" w:hAnsi="Georgia" w:cs="Georgia" w:hint="default"/>
        <w:w w:val="108"/>
        <w:sz w:val="20"/>
        <w:szCs w:val="20"/>
        <w:lang w:val="en-US" w:eastAsia="en-US" w:bidi="ar-SA"/>
      </w:rPr>
    </w:lvl>
    <w:lvl w:ilvl="1" w:tplc="1416F120">
      <w:start w:val="1"/>
      <w:numFmt w:val="lowerLetter"/>
      <w:lvlText w:val="%2."/>
      <w:lvlJc w:val="left"/>
      <w:pPr>
        <w:ind w:left="881" w:hanging="281"/>
      </w:pPr>
      <w:rPr>
        <w:rFonts w:ascii="Georgia" w:eastAsia="Georgia" w:hAnsi="Georgia" w:cs="Georgia" w:hint="default"/>
        <w:spacing w:val="0"/>
        <w:w w:val="89"/>
        <w:sz w:val="20"/>
        <w:szCs w:val="20"/>
        <w:lang w:val="en-US" w:eastAsia="en-US" w:bidi="ar-SA"/>
      </w:rPr>
    </w:lvl>
    <w:lvl w:ilvl="2" w:tplc="0EFEA4E2">
      <w:numFmt w:val="bullet"/>
      <w:lvlText w:val="•"/>
      <w:lvlJc w:val="left"/>
      <w:pPr>
        <w:ind w:left="1499" w:hanging="281"/>
      </w:pPr>
      <w:rPr>
        <w:rFonts w:hint="default"/>
        <w:lang w:val="en-US" w:eastAsia="en-US" w:bidi="ar-SA"/>
      </w:rPr>
    </w:lvl>
    <w:lvl w:ilvl="3" w:tplc="05828644">
      <w:numFmt w:val="bullet"/>
      <w:lvlText w:val="•"/>
      <w:lvlJc w:val="left"/>
      <w:pPr>
        <w:ind w:left="2118" w:hanging="281"/>
      </w:pPr>
      <w:rPr>
        <w:rFonts w:hint="default"/>
        <w:lang w:val="en-US" w:eastAsia="en-US" w:bidi="ar-SA"/>
      </w:rPr>
    </w:lvl>
    <w:lvl w:ilvl="4" w:tplc="68341C3C">
      <w:numFmt w:val="bullet"/>
      <w:lvlText w:val="•"/>
      <w:lvlJc w:val="left"/>
      <w:pPr>
        <w:ind w:left="2737" w:hanging="281"/>
      </w:pPr>
      <w:rPr>
        <w:rFonts w:hint="default"/>
        <w:lang w:val="en-US" w:eastAsia="en-US" w:bidi="ar-SA"/>
      </w:rPr>
    </w:lvl>
    <w:lvl w:ilvl="5" w:tplc="95FC90DE">
      <w:numFmt w:val="bullet"/>
      <w:lvlText w:val="•"/>
      <w:lvlJc w:val="left"/>
      <w:pPr>
        <w:ind w:left="3356" w:hanging="281"/>
      </w:pPr>
      <w:rPr>
        <w:rFonts w:hint="default"/>
        <w:lang w:val="en-US" w:eastAsia="en-US" w:bidi="ar-SA"/>
      </w:rPr>
    </w:lvl>
    <w:lvl w:ilvl="6" w:tplc="FBAECEB0">
      <w:numFmt w:val="bullet"/>
      <w:lvlText w:val="•"/>
      <w:lvlJc w:val="left"/>
      <w:pPr>
        <w:ind w:left="3975" w:hanging="281"/>
      </w:pPr>
      <w:rPr>
        <w:rFonts w:hint="default"/>
        <w:lang w:val="en-US" w:eastAsia="en-US" w:bidi="ar-SA"/>
      </w:rPr>
    </w:lvl>
    <w:lvl w:ilvl="7" w:tplc="CCC8943E">
      <w:numFmt w:val="bullet"/>
      <w:lvlText w:val="•"/>
      <w:lvlJc w:val="left"/>
      <w:pPr>
        <w:ind w:left="4594" w:hanging="281"/>
      </w:pPr>
      <w:rPr>
        <w:rFonts w:hint="default"/>
        <w:lang w:val="en-US" w:eastAsia="en-US" w:bidi="ar-SA"/>
      </w:rPr>
    </w:lvl>
    <w:lvl w:ilvl="8" w:tplc="8E40A610">
      <w:numFmt w:val="bullet"/>
      <w:lvlText w:val="•"/>
      <w:lvlJc w:val="left"/>
      <w:pPr>
        <w:ind w:left="5213" w:hanging="281"/>
      </w:pPr>
      <w:rPr>
        <w:rFonts w:hint="default"/>
        <w:lang w:val="en-US" w:eastAsia="en-US" w:bidi="ar-SA"/>
      </w:rPr>
    </w:lvl>
  </w:abstractNum>
  <w:abstractNum w:abstractNumId="40" w15:restartNumberingAfterBreak="0">
    <w:nsid w:val="71EE108D"/>
    <w:multiLevelType w:val="hybridMultilevel"/>
    <w:tmpl w:val="312818CC"/>
    <w:lvl w:ilvl="0" w:tplc="04090019">
      <w:start w:val="1"/>
      <w:numFmt w:val="lowerLetter"/>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41" w15:restartNumberingAfterBreak="0">
    <w:nsid w:val="7619650D"/>
    <w:multiLevelType w:val="hybridMultilevel"/>
    <w:tmpl w:val="5E2C21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7EF6A88"/>
    <w:multiLevelType w:val="hybridMultilevel"/>
    <w:tmpl w:val="73B216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FF8326D"/>
    <w:multiLevelType w:val="hybridMultilevel"/>
    <w:tmpl w:val="5708437A"/>
    <w:lvl w:ilvl="0" w:tplc="0409000F">
      <w:start w:val="1"/>
      <w:numFmt w:val="decimal"/>
      <w:lvlText w:val="%1."/>
      <w:lvlJc w:val="left"/>
      <w:pPr>
        <w:ind w:left="938" w:hanging="360"/>
      </w:p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num w:numId="1">
    <w:abstractNumId w:val="19"/>
  </w:num>
  <w:num w:numId="2">
    <w:abstractNumId w:val="8"/>
  </w:num>
  <w:num w:numId="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43"/>
  </w:num>
  <w:num w:numId="9">
    <w:abstractNumId w:val="12"/>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34"/>
  </w:num>
  <w:num w:numId="22">
    <w:abstractNumId w:val="38"/>
  </w:num>
  <w:num w:numId="23">
    <w:abstractNumId w:val="25"/>
  </w:num>
  <w:num w:numId="24">
    <w:abstractNumId w:val="10"/>
  </w:num>
  <w:num w:numId="25">
    <w:abstractNumId w:val="2"/>
  </w:num>
  <w:num w:numId="26">
    <w:abstractNumId w:val="5"/>
  </w:num>
  <w:num w:numId="27">
    <w:abstractNumId w:val="17"/>
  </w:num>
  <w:num w:numId="28">
    <w:abstractNumId w:val="11"/>
  </w:num>
  <w:num w:numId="29">
    <w:abstractNumId w:val="6"/>
  </w:num>
  <w:num w:numId="30">
    <w:abstractNumId w:val="23"/>
  </w:num>
  <w:num w:numId="31">
    <w:abstractNumId w:val="0"/>
  </w:num>
  <w:num w:numId="32">
    <w:abstractNumId w:val="39"/>
  </w:num>
  <w:num w:numId="33">
    <w:abstractNumId w:val="37"/>
  </w:num>
  <w:num w:numId="34">
    <w:abstractNumId w:val="1"/>
  </w:num>
  <w:num w:numId="35">
    <w:abstractNumId w:val="31"/>
  </w:num>
  <w:num w:numId="36">
    <w:abstractNumId w:val="30"/>
  </w:num>
  <w:num w:numId="37">
    <w:abstractNumId w:val="4"/>
  </w:num>
  <w:num w:numId="38">
    <w:abstractNumId w:val="21"/>
  </w:num>
  <w:num w:numId="39">
    <w:abstractNumId w:val="14"/>
  </w:num>
  <w:num w:numId="40">
    <w:abstractNumId w:val="28"/>
  </w:num>
  <w:num w:numId="41">
    <w:abstractNumId w:val="32"/>
  </w:num>
  <w:num w:numId="42">
    <w:abstractNumId w:val="20"/>
  </w:num>
  <w:num w:numId="43">
    <w:abstractNumId w:val="3"/>
  </w:num>
  <w:num w:numId="44">
    <w:abstractNumId w:val="29"/>
  </w:num>
  <w:num w:numId="45">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yNrO0sDQzMLMwMbVU0lEKTi0uzszPAykwrwUAFjX29ywAAAA="/>
  </w:docVars>
  <w:rsids>
    <w:rsidRoot w:val="00755ADB"/>
    <w:rsid w:val="00001851"/>
    <w:rsid w:val="000031D5"/>
    <w:rsid w:val="0000385F"/>
    <w:rsid w:val="00003BED"/>
    <w:rsid w:val="00003F1A"/>
    <w:rsid w:val="000056D3"/>
    <w:rsid w:val="00007893"/>
    <w:rsid w:val="00010350"/>
    <w:rsid w:val="00012391"/>
    <w:rsid w:val="000135E6"/>
    <w:rsid w:val="00021751"/>
    <w:rsid w:val="000222C9"/>
    <w:rsid w:val="000225CC"/>
    <w:rsid w:val="000264A3"/>
    <w:rsid w:val="00030482"/>
    <w:rsid w:val="00030535"/>
    <w:rsid w:val="00034242"/>
    <w:rsid w:val="00034A7A"/>
    <w:rsid w:val="00036836"/>
    <w:rsid w:val="00040D7E"/>
    <w:rsid w:val="00044594"/>
    <w:rsid w:val="00045BD7"/>
    <w:rsid w:val="00047A7C"/>
    <w:rsid w:val="000504C0"/>
    <w:rsid w:val="00052F4D"/>
    <w:rsid w:val="00053C13"/>
    <w:rsid w:val="00055995"/>
    <w:rsid w:val="00057198"/>
    <w:rsid w:val="0005795A"/>
    <w:rsid w:val="00061DC5"/>
    <w:rsid w:val="00075209"/>
    <w:rsid w:val="00076A62"/>
    <w:rsid w:val="00080334"/>
    <w:rsid w:val="000822D1"/>
    <w:rsid w:val="00082632"/>
    <w:rsid w:val="000826B2"/>
    <w:rsid w:val="0008520E"/>
    <w:rsid w:val="00092C87"/>
    <w:rsid w:val="00093AC6"/>
    <w:rsid w:val="00093E3E"/>
    <w:rsid w:val="00097202"/>
    <w:rsid w:val="000A3362"/>
    <w:rsid w:val="000A3D44"/>
    <w:rsid w:val="000A3DD4"/>
    <w:rsid w:val="000A4EF2"/>
    <w:rsid w:val="000A50DB"/>
    <w:rsid w:val="000B1063"/>
    <w:rsid w:val="000B1561"/>
    <w:rsid w:val="000B2EBF"/>
    <w:rsid w:val="000B5CA8"/>
    <w:rsid w:val="000C2DFC"/>
    <w:rsid w:val="000D0C57"/>
    <w:rsid w:val="000D5B40"/>
    <w:rsid w:val="000E5841"/>
    <w:rsid w:val="000F0650"/>
    <w:rsid w:val="000F0D1C"/>
    <w:rsid w:val="000F42A0"/>
    <w:rsid w:val="000F784C"/>
    <w:rsid w:val="0010224B"/>
    <w:rsid w:val="001028CB"/>
    <w:rsid w:val="001032CF"/>
    <w:rsid w:val="001040A0"/>
    <w:rsid w:val="00105908"/>
    <w:rsid w:val="00106587"/>
    <w:rsid w:val="00106FE3"/>
    <w:rsid w:val="001114FB"/>
    <w:rsid w:val="00113F45"/>
    <w:rsid w:val="00123760"/>
    <w:rsid w:val="00125C97"/>
    <w:rsid w:val="00127942"/>
    <w:rsid w:val="001306F1"/>
    <w:rsid w:val="001334B1"/>
    <w:rsid w:val="001378D7"/>
    <w:rsid w:val="001419B0"/>
    <w:rsid w:val="001459DB"/>
    <w:rsid w:val="0014713A"/>
    <w:rsid w:val="001473F8"/>
    <w:rsid w:val="0015067E"/>
    <w:rsid w:val="001549B1"/>
    <w:rsid w:val="001552B3"/>
    <w:rsid w:val="00155E33"/>
    <w:rsid w:val="00157598"/>
    <w:rsid w:val="00162178"/>
    <w:rsid w:val="00162A6C"/>
    <w:rsid w:val="00163448"/>
    <w:rsid w:val="00163FA2"/>
    <w:rsid w:val="0016424C"/>
    <w:rsid w:val="00164B80"/>
    <w:rsid w:val="00166C2F"/>
    <w:rsid w:val="00172FCB"/>
    <w:rsid w:val="0017401B"/>
    <w:rsid w:val="00175706"/>
    <w:rsid w:val="00175DF2"/>
    <w:rsid w:val="00175EA6"/>
    <w:rsid w:val="00176208"/>
    <w:rsid w:val="001821CF"/>
    <w:rsid w:val="00187118"/>
    <w:rsid w:val="00190C67"/>
    <w:rsid w:val="0019273A"/>
    <w:rsid w:val="00194EB8"/>
    <w:rsid w:val="00195025"/>
    <w:rsid w:val="00195E14"/>
    <w:rsid w:val="001A06C4"/>
    <w:rsid w:val="001A098D"/>
    <w:rsid w:val="001A233D"/>
    <w:rsid w:val="001A36A9"/>
    <w:rsid w:val="001B3C7B"/>
    <w:rsid w:val="001C35EE"/>
    <w:rsid w:val="001C5110"/>
    <w:rsid w:val="001D2194"/>
    <w:rsid w:val="001D7B64"/>
    <w:rsid w:val="001E1906"/>
    <w:rsid w:val="001F233C"/>
    <w:rsid w:val="001F6649"/>
    <w:rsid w:val="001F67CC"/>
    <w:rsid w:val="001F6F9D"/>
    <w:rsid w:val="00206E7D"/>
    <w:rsid w:val="002074DF"/>
    <w:rsid w:val="0020784C"/>
    <w:rsid w:val="00207CC7"/>
    <w:rsid w:val="00210997"/>
    <w:rsid w:val="00210C37"/>
    <w:rsid w:val="002157F3"/>
    <w:rsid w:val="002201E3"/>
    <w:rsid w:val="00226140"/>
    <w:rsid w:val="002314AD"/>
    <w:rsid w:val="002317E5"/>
    <w:rsid w:val="00232850"/>
    <w:rsid w:val="002366B1"/>
    <w:rsid w:val="00247535"/>
    <w:rsid w:val="00247A9C"/>
    <w:rsid w:val="0025094C"/>
    <w:rsid w:val="00251356"/>
    <w:rsid w:val="00252FF8"/>
    <w:rsid w:val="00253C79"/>
    <w:rsid w:val="002559B0"/>
    <w:rsid w:val="00255AC0"/>
    <w:rsid w:val="00257728"/>
    <w:rsid w:val="00260A54"/>
    <w:rsid w:val="0026125F"/>
    <w:rsid w:val="00263ECB"/>
    <w:rsid w:val="00265DA2"/>
    <w:rsid w:val="002677F3"/>
    <w:rsid w:val="0027186B"/>
    <w:rsid w:val="0027226C"/>
    <w:rsid w:val="0027261B"/>
    <w:rsid w:val="002767CD"/>
    <w:rsid w:val="00281B59"/>
    <w:rsid w:val="00287141"/>
    <w:rsid w:val="00290D69"/>
    <w:rsid w:val="002966F5"/>
    <w:rsid w:val="002975A8"/>
    <w:rsid w:val="002A05F3"/>
    <w:rsid w:val="002A283A"/>
    <w:rsid w:val="002A5B4E"/>
    <w:rsid w:val="002A6AB7"/>
    <w:rsid w:val="002A6E5A"/>
    <w:rsid w:val="002A7F65"/>
    <w:rsid w:val="002B0E53"/>
    <w:rsid w:val="002B1B19"/>
    <w:rsid w:val="002B1FD1"/>
    <w:rsid w:val="002B2123"/>
    <w:rsid w:val="002B3614"/>
    <w:rsid w:val="002B4748"/>
    <w:rsid w:val="002B5738"/>
    <w:rsid w:val="002C0AD9"/>
    <w:rsid w:val="002C26F0"/>
    <w:rsid w:val="002C4DFF"/>
    <w:rsid w:val="002C631D"/>
    <w:rsid w:val="002C7EB8"/>
    <w:rsid w:val="002D148D"/>
    <w:rsid w:val="002D3468"/>
    <w:rsid w:val="002D3A16"/>
    <w:rsid w:val="002D50A5"/>
    <w:rsid w:val="002E497E"/>
    <w:rsid w:val="002E49A3"/>
    <w:rsid w:val="002E49B4"/>
    <w:rsid w:val="002F45EC"/>
    <w:rsid w:val="002F69A0"/>
    <w:rsid w:val="002F75F8"/>
    <w:rsid w:val="002F771E"/>
    <w:rsid w:val="002F78B0"/>
    <w:rsid w:val="003050E7"/>
    <w:rsid w:val="003168A8"/>
    <w:rsid w:val="003170DA"/>
    <w:rsid w:val="00324873"/>
    <w:rsid w:val="003377D7"/>
    <w:rsid w:val="00337AFA"/>
    <w:rsid w:val="003416C2"/>
    <w:rsid w:val="0034220E"/>
    <w:rsid w:val="00342E8F"/>
    <w:rsid w:val="00346264"/>
    <w:rsid w:val="003477E0"/>
    <w:rsid w:val="00350346"/>
    <w:rsid w:val="00350850"/>
    <w:rsid w:val="00351318"/>
    <w:rsid w:val="003567A4"/>
    <w:rsid w:val="00356D38"/>
    <w:rsid w:val="00356ECE"/>
    <w:rsid w:val="0036158C"/>
    <w:rsid w:val="00363D53"/>
    <w:rsid w:val="00363E31"/>
    <w:rsid w:val="00365A9B"/>
    <w:rsid w:val="00366ADE"/>
    <w:rsid w:val="0036722B"/>
    <w:rsid w:val="00367D27"/>
    <w:rsid w:val="00370BF3"/>
    <w:rsid w:val="00371BE9"/>
    <w:rsid w:val="00373439"/>
    <w:rsid w:val="0037522E"/>
    <w:rsid w:val="00380CFC"/>
    <w:rsid w:val="003828A3"/>
    <w:rsid w:val="003876E2"/>
    <w:rsid w:val="00391951"/>
    <w:rsid w:val="003A6628"/>
    <w:rsid w:val="003A7DBB"/>
    <w:rsid w:val="003B01EC"/>
    <w:rsid w:val="003B0B37"/>
    <w:rsid w:val="003B3775"/>
    <w:rsid w:val="003B38ED"/>
    <w:rsid w:val="003B582D"/>
    <w:rsid w:val="003B75AA"/>
    <w:rsid w:val="003C1542"/>
    <w:rsid w:val="003C3518"/>
    <w:rsid w:val="003C3DB7"/>
    <w:rsid w:val="003D785C"/>
    <w:rsid w:val="003E11B2"/>
    <w:rsid w:val="003E418F"/>
    <w:rsid w:val="003F0063"/>
    <w:rsid w:val="003F1FE8"/>
    <w:rsid w:val="003F317E"/>
    <w:rsid w:val="003F5C20"/>
    <w:rsid w:val="003F7719"/>
    <w:rsid w:val="00404621"/>
    <w:rsid w:val="00410542"/>
    <w:rsid w:val="0041122C"/>
    <w:rsid w:val="00413162"/>
    <w:rsid w:val="004143B5"/>
    <w:rsid w:val="00417938"/>
    <w:rsid w:val="004225E8"/>
    <w:rsid w:val="004276B8"/>
    <w:rsid w:val="00427B5B"/>
    <w:rsid w:val="00427BF8"/>
    <w:rsid w:val="004316A7"/>
    <w:rsid w:val="004370E5"/>
    <w:rsid w:val="00437215"/>
    <w:rsid w:val="00440EEF"/>
    <w:rsid w:val="00442AEC"/>
    <w:rsid w:val="00445023"/>
    <w:rsid w:val="0044623E"/>
    <w:rsid w:val="00452A8A"/>
    <w:rsid w:val="0045628C"/>
    <w:rsid w:val="00456899"/>
    <w:rsid w:val="00456C92"/>
    <w:rsid w:val="0046631C"/>
    <w:rsid w:val="004663E8"/>
    <w:rsid w:val="004808C0"/>
    <w:rsid w:val="00481585"/>
    <w:rsid w:val="00481AE1"/>
    <w:rsid w:val="00483193"/>
    <w:rsid w:val="0048361C"/>
    <w:rsid w:val="00485AAD"/>
    <w:rsid w:val="00492556"/>
    <w:rsid w:val="004A221B"/>
    <w:rsid w:val="004A30C9"/>
    <w:rsid w:val="004A509E"/>
    <w:rsid w:val="004B0719"/>
    <w:rsid w:val="004B135E"/>
    <w:rsid w:val="004B15F6"/>
    <w:rsid w:val="004B1AF3"/>
    <w:rsid w:val="004B362D"/>
    <w:rsid w:val="004B4686"/>
    <w:rsid w:val="004B59EB"/>
    <w:rsid w:val="004B6C4D"/>
    <w:rsid w:val="004C21EC"/>
    <w:rsid w:val="004C3E22"/>
    <w:rsid w:val="004C700F"/>
    <w:rsid w:val="004D5A6D"/>
    <w:rsid w:val="004E3251"/>
    <w:rsid w:val="004E3ED4"/>
    <w:rsid w:val="004F1A9C"/>
    <w:rsid w:val="004F2275"/>
    <w:rsid w:val="004F2ECD"/>
    <w:rsid w:val="004F3D6D"/>
    <w:rsid w:val="004F6091"/>
    <w:rsid w:val="005018F4"/>
    <w:rsid w:val="005045B9"/>
    <w:rsid w:val="00506430"/>
    <w:rsid w:val="00507A02"/>
    <w:rsid w:val="00511F53"/>
    <w:rsid w:val="0051306B"/>
    <w:rsid w:val="0051325C"/>
    <w:rsid w:val="00515383"/>
    <w:rsid w:val="0052333E"/>
    <w:rsid w:val="00526F33"/>
    <w:rsid w:val="00531C6C"/>
    <w:rsid w:val="00536034"/>
    <w:rsid w:val="00536C01"/>
    <w:rsid w:val="0054192F"/>
    <w:rsid w:val="005429D6"/>
    <w:rsid w:val="005432B0"/>
    <w:rsid w:val="00545C43"/>
    <w:rsid w:val="00550573"/>
    <w:rsid w:val="00556937"/>
    <w:rsid w:val="005631E4"/>
    <w:rsid w:val="00567531"/>
    <w:rsid w:val="00572207"/>
    <w:rsid w:val="00574AF2"/>
    <w:rsid w:val="0057536D"/>
    <w:rsid w:val="005771F4"/>
    <w:rsid w:val="0058093B"/>
    <w:rsid w:val="00581214"/>
    <w:rsid w:val="00584FCC"/>
    <w:rsid w:val="005A4780"/>
    <w:rsid w:val="005A6063"/>
    <w:rsid w:val="005B1D61"/>
    <w:rsid w:val="005B3A14"/>
    <w:rsid w:val="005B3E10"/>
    <w:rsid w:val="005B7DE7"/>
    <w:rsid w:val="005C02B8"/>
    <w:rsid w:val="005C147A"/>
    <w:rsid w:val="005C5446"/>
    <w:rsid w:val="005C5E3F"/>
    <w:rsid w:val="005C638F"/>
    <w:rsid w:val="005C72DC"/>
    <w:rsid w:val="005D0022"/>
    <w:rsid w:val="005D1ED1"/>
    <w:rsid w:val="005D2743"/>
    <w:rsid w:val="005D6288"/>
    <w:rsid w:val="005E0F5C"/>
    <w:rsid w:val="005E56B9"/>
    <w:rsid w:val="005F0262"/>
    <w:rsid w:val="005F1E49"/>
    <w:rsid w:val="005F2770"/>
    <w:rsid w:val="005F333B"/>
    <w:rsid w:val="005F4A36"/>
    <w:rsid w:val="005F4CB1"/>
    <w:rsid w:val="005F598C"/>
    <w:rsid w:val="005F5F59"/>
    <w:rsid w:val="005F6F95"/>
    <w:rsid w:val="00602923"/>
    <w:rsid w:val="00605085"/>
    <w:rsid w:val="006076F5"/>
    <w:rsid w:val="00611C3D"/>
    <w:rsid w:val="006121C1"/>
    <w:rsid w:val="00612976"/>
    <w:rsid w:val="00613CE1"/>
    <w:rsid w:val="00614B83"/>
    <w:rsid w:val="00615E0A"/>
    <w:rsid w:val="00625FAE"/>
    <w:rsid w:val="006334B7"/>
    <w:rsid w:val="00634490"/>
    <w:rsid w:val="00634B97"/>
    <w:rsid w:val="00636365"/>
    <w:rsid w:val="006367F3"/>
    <w:rsid w:val="006369BA"/>
    <w:rsid w:val="00637C7E"/>
    <w:rsid w:val="00640094"/>
    <w:rsid w:val="00641474"/>
    <w:rsid w:val="00645978"/>
    <w:rsid w:val="006474BA"/>
    <w:rsid w:val="00647665"/>
    <w:rsid w:val="00650011"/>
    <w:rsid w:val="00655A6A"/>
    <w:rsid w:val="006566E0"/>
    <w:rsid w:val="00662455"/>
    <w:rsid w:val="00670F76"/>
    <w:rsid w:val="00673052"/>
    <w:rsid w:val="0067351C"/>
    <w:rsid w:val="00673A94"/>
    <w:rsid w:val="0068004F"/>
    <w:rsid w:val="006822C7"/>
    <w:rsid w:val="006822EA"/>
    <w:rsid w:val="006837E0"/>
    <w:rsid w:val="00684393"/>
    <w:rsid w:val="0068495A"/>
    <w:rsid w:val="00684980"/>
    <w:rsid w:val="00685474"/>
    <w:rsid w:val="00687BFA"/>
    <w:rsid w:val="0069147C"/>
    <w:rsid w:val="00692EA6"/>
    <w:rsid w:val="00694744"/>
    <w:rsid w:val="006A1194"/>
    <w:rsid w:val="006A186B"/>
    <w:rsid w:val="006A2759"/>
    <w:rsid w:val="006A2D46"/>
    <w:rsid w:val="006A31B9"/>
    <w:rsid w:val="006B4407"/>
    <w:rsid w:val="006B5D92"/>
    <w:rsid w:val="006B5DCB"/>
    <w:rsid w:val="006B7E77"/>
    <w:rsid w:val="006C2693"/>
    <w:rsid w:val="006C3C0C"/>
    <w:rsid w:val="006D0B60"/>
    <w:rsid w:val="006D10A7"/>
    <w:rsid w:val="006D3290"/>
    <w:rsid w:val="006E0042"/>
    <w:rsid w:val="006E1277"/>
    <w:rsid w:val="006E22CB"/>
    <w:rsid w:val="006E3397"/>
    <w:rsid w:val="006E38C8"/>
    <w:rsid w:val="006E482A"/>
    <w:rsid w:val="006E4E00"/>
    <w:rsid w:val="006E6CBC"/>
    <w:rsid w:val="006E6DBF"/>
    <w:rsid w:val="006E7E9D"/>
    <w:rsid w:val="006F285D"/>
    <w:rsid w:val="006F6267"/>
    <w:rsid w:val="00701B11"/>
    <w:rsid w:val="00705158"/>
    <w:rsid w:val="007066D9"/>
    <w:rsid w:val="00711910"/>
    <w:rsid w:val="00711E1D"/>
    <w:rsid w:val="007147B9"/>
    <w:rsid w:val="00716718"/>
    <w:rsid w:val="00716875"/>
    <w:rsid w:val="00716AE9"/>
    <w:rsid w:val="00720241"/>
    <w:rsid w:val="00723A77"/>
    <w:rsid w:val="00730A4B"/>
    <w:rsid w:val="00730B22"/>
    <w:rsid w:val="00732C1C"/>
    <w:rsid w:val="00733C41"/>
    <w:rsid w:val="007368F1"/>
    <w:rsid w:val="0074492A"/>
    <w:rsid w:val="00746418"/>
    <w:rsid w:val="0074769F"/>
    <w:rsid w:val="007502A0"/>
    <w:rsid w:val="007546EE"/>
    <w:rsid w:val="00755ADB"/>
    <w:rsid w:val="00756A93"/>
    <w:rsid w:val="00762A5D"/>
    <w:rsid w:val="0076349A"/>
    <w:rsid w:val="0076367F"/>
    <w:rsid w:val="00765BE2"/>
    <w:rsid w:val="00766C32"/>
    <w:rsid w:val="00766DC0"/>
    <w:rsid w:val="00767520"/>
    <w:rsid w:val="00767CC2"/>
    <w:rsid w:val="00771477"/>
    <w:rsid w:val="0077271E"/>
    <w:rsid w:val="007746E1"/>
    <w:rsid w:val="00781112"/>
    <w:rsid w:val="00784B3F"/>
    <w:rsid w:val="007866E5"/>
    <w:rsid w:val="007873B2"/>
    <w:rsid w:val="00791B67"/>
    <w:rsid w:val="00794735"/>
    <w:rsid w:val="00797343"/>
    <w:rsid w:val="007A03FA"/>
    <w:rsid w:val="007A3EA3"/>
    <w:rsid w:val="007A5379"/>
    <w:rsid w:val="007A785B"/>
    <w:rsid w:val="007B0E92"/>
    <w:rsid w:val="007B4C8A"/>
    <w:rsid w:val="007B540B"/>
    <w:rsid w:val="007B77CB"/>
    <w:rsid w:val="007C3A9F"/>
    <w:rsid w:val="007C426C"/>
    <w:rsid w:val="007C44EC"/>
    <w:rsid w:val="007C5FDA"/>
    <w:rsid w:val="007C79B5"/>
    <w:rsid w:val="007D1B11"/>
    <w:rsid w:val="007D43AB"/>
    <w:rsid w:val="007D4F09"/>
    <w:rsid w:val="007D66AA"/>
    <w:rsid w:val="007D7019"/>
    <w:rsid w:val="007D7939"/>
    <w:rsid w:val="007E20F1"/>
    <w:rsid w:val="007E6A59"/>
    <w:rsid w:val="007F01F5"/>
    <w:rsid w:val="007F038E"/>
    <w:rsid w:val="007F0AD6"/>
    <w:rsid w:val="007F459A"/>
    <w:rsid w:val="007F5968"/>
    <w:rsid w:val="00805227"/>
    <w:rsid w:val="008058FA"/>
    <w:rsid w:val="008065DA"/>
    <w:rsid w:val="008114F8"/>
    <w:rsid w:val="00811ABC"/>
    <w:rsid w:val="00812AAF"/>
    <w:rsid w:val="008132B6"/>
    <w:rsid w:val="008153E0"/>
    <w:rsid w:val="008179E4"/>
    <w:rsid w:val="00823057"/>
    <w:rsid w:val="008262D4"/>
    <w:rsid w:val="00833A50"/>
    <w:rsid w:val="008345FE"/>
    <w:rsid w:val="00836346"/>
    <w:rsid w:val="00843EAD"/>
    <w:rsid w:val="00847E64"/>
    <w:rsid w:val="00853CC6"/>
    <w:rsid w:val="00856F1B"/>
    <w:rsid w:val="008606EA"/>
    <w:rsid w:val="008665E9"/>
    <w:rsid w:val="00867026"/>
    <w:rsid w:val="00871CBA"/>
    <w:rsid w:val="0088332D"/>
    <w:rsid w:val="0088471B"/>
    <w:rsid w:val="00886B6A"/>
    <w:rsid w:val="00887293"/>
    <w:rsid w:val="00891797"/>
    <w:rsid w:val="00893512"/>
    <w:rsid w:val="00895369"/>
    <w:rsid w:val="008A14BC"/>
    <w:rsid w:val="008A49EF"/>
    <w:rsid w:val="008A4B0B"/>
    <w:rsid w:val="008A725A"/>
    <w:rsid w:val="008B1ABF"/>
    <w:rsid w:val="008B773C"/>
    <w:rsid w:val="008C33F5"/>
    <w:rsid w:val="008C48E4"/>
    <w:rsid w:val="008C64F4"/>
    <w:rsid w:val="008C6849"/>
    <w:rsid w:val="008D74C0"/>
    <w:rsid w:val="008E0C88"/>
    <w:rsid w:val="008E5378"/>
    <w:rsid w:val="008E5BB7"/>
    <w:rsid w:val="008F01CD"/>
    <w:rsid w:val="008F1260"/>
    <w:rsid w:val="008F1788"/>
    <w:rsid w:val="008F24DF"/>
    <w:rsid w:val="008F557F"/>
    <w:rsid w:val="008F55E1"/>
    <w:rsid w:val="008F6AA9"/>
    <w:rsid w:val="008F6D46"/>
    <w:rsid w:val="009018AA"/>
    <w:rsid w:val="009024EA"/>
    <w:rsid w:val="00906475"/>
    <w:rsid w:val="00911328"/>
    <w:rsid w:val="00911DA5"/>
    <w:rsid w:val="0091353F"/>
    <w:rsid w:val="0091399E"/>
    <w:rsid w:val="00916EC7"/>
    <w:rsid w:val="00924F18"/>
    <w:rsid w:val="009267BC"/>
    <w:rsid w:val="009366C0"/>
    <w:rsid w:val="00936D0A"/>
    <w:rsid w:val="00941B8B"/>
    <w:rsid w:val="00944753"/>
    <w:rsid w:val="00945DB4"/>
    <w:rsid w:val="00953BA2"/>
    <w:rsid w:val="00963EC2"/>
    <w:rsid w:val="00976CB9"/>
    <w:rsid w:val="00980C6A"/>
    <w:rsid w:val="00986DB7"/>
    <w:rsid w:val="00994509"/>
    <w:rsid w:val="009965C7"/>
    <w:rsid w:val="0099679A"/>
    <w:rsid w:val="009A0902"/>
    <w:rsid w:val="009A44C1"/>
    <w:rsid w:val="009B4069"/>
    <w:rsid w:val="009B7AD8"/>
    <w:rsid w:val="009B7D08"/>
    <w:rsid w:val="009C0734"/>
    <w:rsid w:val="009C371C"/>
    <w:rsid w:val="009C5AA5"/>
    <w:rsid w:val="009D107A"/>
    <w:rsid w:val="009D69A6"/>
    <w:rsid w:val="009D77D4"/>
    <w:rsid w:val="009E41C9"/>
    <w:rsid w:val="009E470B"/>
    <w:rsid w:val="009E6231"/>
    <w:rsid w:val="009F02A8"/>
    <w:rsid w:val="009F2412"/>
    <w:rsid w:val="009F3113"/>
    <w:rsid w:val="00A0059D"/>
    <w:rsid w:val="00A01DFF"/>
    <w:rsid w:val="00A03720"/>
    <w:rsid w:val="00A10A41"/>
    <w:rsid w:val="00A21CA7"/>
    <w:rsid w:val="00A23D46"/>
    <w:rsid w:val="00A25539"/>
    <w:rsid w:val="00A27A07"/>
    <w:rsid w:val="00A30BAB"/>
    <w:rsid w:val="00A30EE0"/>
    <w:rsid w:val="00A416CC"/>
    <w:rsid w:val="00A44F31"/>
    <w:rsid w:val="00A4678D"/>
    <w:rsid w:val="00A46F6C"/>
    <w:rsid w:val="00A51764"/>
    <w:rsid w:val="00A52E81"/>
    <w:rsid w:val="00A55EB7"/>
    <w:rsid w:val="00A63D72"/>
    <w:rsid w:val="00A65D59"/>
    <w:rsid w:val="00A73168"/>
    <w:rsid w:val="00A73194"/>
    <w:rsid w:val="00A75A05"/>
    <w:rsid w:val="00A75ADA"/>
    <w:rsid w:val="00A75B4F"/>
    <w:rsid w:val="00A76EE7"/>
    <w:rsid w:val="00A86D11"/>
    <w:rsid w:val="00A87DFF"/>
    <w:rsid w:val="00A91301"/>
    <w:rsid w:val="00AA00E3"/>
    <w:rsid w:val="00AA089A"/>
    <w:rsid w:val="00AA0F54"/>
    <w:rsid w:val="00AB03FE"/>
    <w:rsid w:val="00AB2029"/>
    <w:rsid w:val="00AB36AB"/>
    <w:rsid w:val="00AB4B31"/>
    <w:rsid w:val="00AB505A"/>
    <w:rsid w:val="00AB5A12"/>
    <w:rsid w:val="00AB5C3D"/>
    <w:rsid w:val="00AC2B5A"/>
    <w:rsid w:val="00AC2E48"/>
    <w:rsid w:val="00AC5DB7"/>
    <w:rsid w:val="00AC7299"/>
    <w:rsid w:val="00AD0A5B"/>
    <w:rsid w:val="00AD5C96"/>
    <w:rsid w:val="00AD6546"/>
    <w:rsid w:val="00AE2976"/>
    <w:rsid w:val="00AE2AC7"/>
    <w:rsid w:val="00AE433E"/>
    <w:rsid w:val="00AF39AD"/>
    <w:rsid w:val="00B02866"/>
    <w:rsid w:val="00B032B1"/>
    <w:rsid w:val="00B03A49"/>
    <w:rsid w:val="00B04E67"/>
    <w:rsid w:val="00B06241"/>
    <w:rsid w:val="00B06FFB"/>
    <w:rsid w:val="00B128C1"/>
    <w:rsid w:val="00B16BA5"/>
    <w:rsid w:val="00B20185"/>
    <w:rsid w:val="00B22F11"/>
    <w:rsid w:val="00B26D6D"/>
    <w:rsid w:val="00B30D82"/>
    <w:rsid w:val="00B3178A"/>
    <w:rsid w:val="00B331E4"/>
    <w:rsid w:val="00B33736"/>
    <w:rsid w:val="00B37D78"/>
    <w:rsid w:val="00B44C38"/>
    <w:rsid w:val="00B455A4"/>
    <w:rsid w:val="00B47E42"/>
    <w:rsid w:val="00B50590"/>
    <w:rsid w:val="00B546A5"/>
    <w:rsid w:val="00B554C1"/>
    <w:rsid w:val="00B55A5F"/>
    <w:rsid w:val="00B60891"/>
    <w:rsid w:val="00B62FA9"/>
    <w:rsid w:val="00B6325C"/>
    <w:rsid w:val="00B64158"/>
    <w:rsid w:val="00B66229"/>
    <w:rsid w:val="00B66689"/>
    <w:rsid w:val="00B77C9B"/>
    <w:rsid w:val="00B83323"/>
    <w:rsid w:val="00B838D9"/>
    <w:rsid w:val="00B83928"/>
    <w:rsid w:val="00B84AB5"/>
    <w:rsid w:val="00B935D9"/>
    <w:rsid w:val="00B943A5"/>
    <w:rsid w:val="00B9446C"/>
    <w:rsid w:val="00B9642B"/>
    <w:rsid w:val="00B977EB"/>
    <w:rsid w:val="00BA1840"/>
    <w:rsid w:val="00BA184F"/>
    <w:rsid w:val="00BA1D02"/>
    <w:rsid w:val="00BA4DDD"/>
    <w:rsid w:val="00BA77C6"/>
    <w:rsid w:val="00BB19E2"/>
    <w:rsid w:val="00BB2D25"/>
    <w:rsid w:val="00BB51CB"/>
    <w:rsid w:val="00BD26A6"/>
    <w:rsid w:val="00BD4D33"/>
    <w:rsid w:val="00BD511F"/>
    <w:rsid w:val="00BD52B0"/>
    <w:rsid w:val="00BD54E5"/>
    <w:rsid w:val="00BD6731"/>
    <w:rsid w:val="00BE078E"/>
    <w:rsid w:val="00BE4743"/>
    <w:rsid w:val="00BF0659"/>
    <w:rsid w:val="00BF6485"/>
    <w:rsid w:val="00BF7FC0"/>
    <w:rsid w:val="00C02C33"/>
    <w:rsid w:val="00C04B65"/>
    <w:rsid w:val="00C05F22"/>
    <w:rsid w:val="00C10700"/>
    <w:rsid w:val="00C1778D"/>
    <w:rsid w:val="00C2215B"/>
    <w:rsid w:val="00C3421A"/>
    <w:rsid w:val="00C42CFB"/>
    <w:rsid w:val="00C551FD"/>
    <w:rsid w:val="00C569B7"/>
    <w:rsid w:val="00C6488F"/>
    <w:rsid w:val="00C73CB6"/>
    <w:rsid w:val="00C76D00"/>
    <w:rsid w:val="00C87301"/>
    <w:rsid w:val="00C933BF"/>
    <w:rsid w:val="00C96B0E"/>
    <w:rsid w:val="00CA44FC"/>
    <w:rsid w:val="00CA5038"/>
    <w:rsid w:val="00CB3363"/>
    <w:rsid w:val="00CC4BC1"/>
    <w:rsid w:val="00CC63D6"/>
    <w:rsid w:val="00CD0350"/>
    <w:rsid w:val="00CD1478"/>
    <w:rsid w:val="00CD1F49"/>
    <w:rsid w:val="00CD25BA"/>
    <w:rsid w:val="00CD4829"/>
    <w:rsid w:val="00CE232A"/>
    <w:rsid w:val="00CF01DE"/>
    <w:rsid w:val="00D04698"/>
    <w:rsid w:val="00D07424"/>
    <w:rsid w:val="00D12780"/>
    <w:rsid w:val="00D13BCB"/>
    <w:rsid w:val="00D14829"/>
    <w:rsid w:val="00D157B6"/>
    <w:rsid w:val="00D17080"/>
    <w:rsid w:val="00D22526"/>
    <w:rsid w:val="00D244AC"/>
    <w:rsid w:val="00D24FF5"/>
    <w:rsid w:val="00D301AB"/>
    <w:rsid w:val="00D31347"/>
    <w:rsid w:val="00D3404C"/>
    <w:rsid w:val="00D34F8D"/>
    <w:rsid w:val="00D3612C"/>
    <w:rsid w:val="00D367EB"/>
    <w:rsid w:val="00D40065"/>
    <w:rsid w:val="00D50F91"/>
    <w:rsid w:val="00D52EF3"/>
    <w:rsid w:val="00D53AEA"/>
    <w:rsid w:val="00D53B69"/>
    <w:rsid w:val="00D53FC0"/>
    <w:rsid w:val="00D5647D"/>
    <w:rsid w:val="00D56DAB"/>
    <w:rsid w:val="00D66E5A"/>
    <w:rsid w:val="00D70157"/>
    <w:rsid w:val="00D71051"/>
    <w:rsid w:val="00D75FC1"/>
    <w:rsid w:val="00D7684E"/>
    <w:rsid w:val="00D80E7B"/>
    <w:rsid w:val="00D81AF1"/>
    <w:rsid w:val="00D85514"/>
    <w:rsid w:val="00D87930"/>
    <w:rsid w:val="00D87A1B"/>
    <w:rsid w:val="00D91817"/>
    <w:rsid w:val="00D9716B"/>
    <w:rsid w:val="00D97CC1"/>
    <w:rsid w:val="00DA3237"/>
    <w:rsid w:val="00DA5FB6"/>
    <w:rsid w:val="00DA7429"/>
    <w:rsid w:val="00DA757A"/>
    <w:rsid w:val="00DB0BD3"/>
    <w:rsid w:val="00DB260D"/>
    <w:rsid w:val="00DB33CA"/>
    <w:rsid w:val="00DB3C29"/>
    <w:rsid w:val="00DC0A54"/>
    <w:rsid w:val="00DC0A9B"/>
    <w:rsid w:val="00DC1AF7"/>
    <w:rsid w:val="00DC6C40"/>
    <w:rsid w:val="00DD0457"/>
    <w:rsid w:val="00DD1ACE"/>
    <w:rsid w:val="00DD2690"/>
    <w:rsid w:val="00DF462A"/>
    <w:rsid w:val="00DF608B"/>
    <w:rsid w:val="00DF724A"/>
    <w:rsid w:val="00DF7F62"/>
    <w:rsid w:val="00E00999"/>
    <w:rsid w:val="00E0250D"/>
    <w:rsid w:val="00E079D7"/>
    <w:rsid w:val="00E10AF9"/>
    <w:rsid w:val="00E20806"/>
    <w:rsid w:val="00E21648"/>
    <w:rsid w:val="00E23540"/>
    <w:rsid w:val="00E235D8"/>
    <w:rsid w:val="00E23BBB"/>
    <w:rsid w:val="00E2648F"/>
    <w:rsid w:val="00E30E16"/>
    <w:rsid w:val="00E34565"/>
    <w:rsid w:val="00E37F57"/>
    <w:rsid w:val="00E4062F"/>
    <w:rsid w:val="00E40F89"/>
    <w:rsid w:val="00E41475"/>
    <w:rsid w:val="00E4345E"/>
    <w:rsid w:val="00E46FDB"/>
    <w:rsid w:val="00E508DF"/>
    <w:rsid w:val="00E545FB"/>
    <w:rsid w:val="00E561D5"/>
    <w:rsid w:val="00E56CC4"/>
    <w:rsid w:val="00E5773A"/>
    <w:rsid w:val="00E60681"/>
    <w:rsid w:val="00E6250F"/>
    <w:rsid w:val="00E64FA0"/>
    <w:rsid w:val="00E739B0"/>
    <w:rsid w:val="00E765BA"/>
    <w:rsid w:val="00E7674A"/>
    <w:rsid w:val="00E77B60"/>
    <w:rsid w:val="00E77EE4"/>
    <w:rsid w:val="00E80514"/>
    <w:rsid w:val="00E814C2"/>
    <w:rsid w:val="00E815A6"/>
    <w:rsid w:val="00E8186C"/>
    <w:rsid w:val="00E83FA5"/>
    <w:rsid w:val="00E84759"/>
    <w:rsid w:val="00E852B3"/>
    <w:rsid w:val="00E86EED"/>
    <w:rsid w:val="00E86FA5"/>
    <w:rsid w:val="00E90367"/>
    <w:rsid w:val="00E91FBC"/>
    <w:rsid w:val="00EA075D"/>
    <w:rsid w:val="00EA1321"/>
    <w:rsid w:val="00EA16FD"/>
    <w:rsid w:val="00EA1728"/>
    <w:rsid w:val="00EA4434"/>
    <w:rsid w:val="00EB1EBA"/>
    <w:rsid w:val="00EB2853"/>
    <w:rsid w:val="00EB328C"/>
    <w:rsid w:val="00EB3F61"/>
    <w:rsid w:val="00EB46B7"/>
    <w:rsid w:val="00EB699D"/>
    <w:rsid w:val="00ED092F"/>
    <w:rsid w:val="00ED0F44"/>
    <w:rsid w:val="00ED1FA3"/>
    <w:rsid w:val="00EE0AB5"/>
    <w:rsid w:val="00EE3833"/>
    <w:rsid w:val="00EE69F3"/>
    <w:rsid w:val="00EE76C2"/>
    <w:rsid w:val="00EE78D2"/>
    <w:rsid w:val="00EF19B5"/>
    <w:rsid w:val="00EF4D77"/>
    <w:rsid w:val="00EF51EF"/>
    <w:rsid w:val="00EF5ED8"/>
    <w:rsid w:val="00EF6A74"/>
    <w:rsid w:val="00F10D0D"/>
    <w:rsid w:val="00F11248"/>
    <w:rsid w:val="00F12DC8"/>
    <w:rsid w:val="00F13CCF"/>
    <w:rsid w:val="00F2580D"/>
    <w:rsid w:val="00F26AF1"/>
    <w:rsid w:val="00F30493"/>
    <w:rsid w:val="00F34829"/>
    <w:rsid w:val="00F430A4"/>
    <w:rsid w:val="00F43142"/>
    <w:rsid w:val="00F44C97"/>
    <w:rsid w:val="00F45059"/>
    <w:rsid w:val="00F461B0"/>
    <w:rsid w:val="00F51156"/>
    <w:rsid w:val="00F512F3"/>
    <w:rsid w:val="00F516E0"/>
    <w:rsid w:val="00F51CC8"/>
    <w:rsid w:val="00F520FB"/>
    <w:rsid w:val="00F52624"/>
    <w:rsid w:val="00F557AC"/>
    <w:rsid w:val="00F66C5D"/>
    <w:rsid w:val="00F7489D"/>
    <w:rsid w:val="00F768C2"/>
    <w:rsid w:val="00F76C4E"/>
    <w:rsid w:val="00F8034B"/>
    <w:rsid w:val="00F81D04"/>
    <w:rsid w:val="00F8235B"/>
    <w:rsid w:val="00F83D47"/>
    <w:rsid w:val="00F865B8"/>
    <w:rsid w:val="00F96CEF"/>
    <w:rsid w:val="00F97D29"/>
    <w:rsid w:val="00FA045E"/>
    <w:rsid w:val="00FA0982"/>
    <w:rsid w:val="00FA499E"/>
    <w:rsid w:val="00FA4DC3"/>
    <w:rsid w:val="00FA6697"/>
    <w:rsid w:val="00FB196C"/>
    <w:rsid w:val="00FB41E0"/>
    <w:rsid w:val="00FB4F7F"/>
    <w:rsid w:val="00FB69A2"/>
    <w:rsid w:val="00FB6B06"/>
    <w:rsid w:val="00FB74E9"/>
    <w:rsid w:val="00FC0032"/>
    <w:rsid w:val="00FC6DCD"/>
    <w:rsid w:val="00FC6E0E"/>
    <w:rsid w:val="00FC7E41"/>
    <w:rsid w:val="00FD1B77"/>
    <w:rsid w:val="00FD2C36"/>
    <w:rsid w:val="00FD3357"/>
    <w:rsid w:val="00FE11D3"/>
    <w:rsid w:val="00FF0B90"/>
    <w:rsid w:val="00FF4063"/>
    <w:rsid w:val="00FF65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917495"/>
  <w15:chartTrackingRefBased/>
  <w15:docId w15:val="{9DC17D2A-DC74-450D-AAD2-14C234D14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6A2D46"/>
    <w:pPr>
      <w:keepNext/>
      <w:spacing w:before="240"/>
      <w:jc w:val="center"/>
      <w:outlineLvl w:val="0"/>
    </w:pPr>
    <w:rPr>
      <w:b/>
      <w:caps/>
    </w:rPr>
  </w:style>
  <w:style w:type="paragraph" w:styleId="Heading2">
    <w:name w:val="heading 2"/>
    <w:aliases w:val="main heading"/>
    <w:basedOn w:val="Normal"/>
    <w:next w:val="Normal"/>
    <w:qFormat/>
    <w:rsid w:val="006A2D46"/>
    <w:pPr>
      <w:keepNext/>
      <w:spacing w:before="200"/>
      <w:jc w:val="center"/>
      <w:outlineLvl w:val="1"/>
    </w:pPr>
    <w:rPr>
      <w:b/>
      <w:sz w:val="28"/>
    </w:rPr>
  </w:style>
  <w:style w:type="paragraph" w:styleId="Heading3">
    <w:name w:val="heading 3"/>
    <w:aliases w:val="sub heading"/>
    <w:basedOn w:val="Normal"/>
    <w:next w:val="Normal"/>
    <w:qFormat/>
    <w:rsid w:val="006A2D46"/>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0">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rsid w:val="006A2D46"/>
    <w:rPr>
      <w:color w:val="0000FF"/>
      <w:u w:val="single"/>
    </w:rPr>
  </w:style>
  <w:style w:type="paragraph" w:customStyle="1" w:styleId="author">
    <w:name w:val="author"/>
    <w:basedOn w:val="Normal"/>
    <w:qFormat/>
    <w:rsid w:val="006A2D46"/>
    <w:pPr>
      <w:spacing w:before="0"/>
      <w:jc w:val="right"/>
    </w:pPr>
  </w:style>
  <w:style w:type="character" w:styleId="FollowedHyperlink">
    <w:name w:val="FollowedHyperlink"/>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link w:val="FootnoteText"/>
    <w:rsid w:val="00911328"/>
    <w:rPr>
      <w:rFonts w:ascii="Times New Roman" w:hAnsi="Times New Roman"/>
      <w:lang w:val="en-AU"/>
    </w:rPr>
  </w:style>
  <w:style w:type="character" w:styleId="FootnoteReference">
    <w:name w:val="footnote reference"/>
    <w:uiPriority w:val="99"/>
    <w:rsid w:val="00911328"/>
    <w:rPr>
      <w:vertAlign w:val="superscript"/>
    </w:rPr>
  </w:style>
  <w:style w:type="paragraph" w:customStyle="1" w:styleId="Default">
    <w:name w:val="Default"/>
    <w:uiPriority w:val="99"/>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link w:val="Footer"/>
    <w:uiPriority w:val="99"/>
    <w:rsid w:val="003F0063"/>
    <w:rPr>
      <w:rFonts w:ascii="Times New Roman" w:hAnsi="Times New Roman"/>
      <w:sz w:val="24"/>
      <w:lang w:val="en-AU"/>
    </w:rPr>
  </w:style>
  <w:style w:type="paragraph" w:styleId="EndnoteText">
    <w:name w:val="endnote text"/>
    <w:basedOn w:val="Normal"/>
    <w:link w:val="EndnoteTextChar"/>
    <w:semiHidden/>
    <w:unhideWhenUsed/>
    <w:rsid w:val="002D50A5"/>
    <w:pPr>
      <w:spacing w:before="0" w:line="240" w:lineRule="auto"/>
    </w:pPr>
    <w:rPr>
      <w:sz w:val="20"/>
    </w:rPr>
  </w:style>
  <w:style w:type="character" w:customStyle="1" w:styleId="EndnoteTextChar">
    <w:name w:val="Endnote Text Char"/>
    <w:link w:val="EndnoteText"/>
    <w:semiHidden/>
    <w:rsid w:val="002D50A5"/>
    <w:rPr>
      <w:rFonts w:ascii="Times New Roman" w:hAnsi="Times New Roman"/>
      <w:lang w:val="en-AU" w:eastAsia="tr-TR"/>
    </w:rPr>
  </w:style>
  <w:style w:type="character" w:styleId="EndnoteReference">
    <w:name w:val="endnote reference"/>
    <w:semiHidden/>
    <w:unhideWhenUsed/>
    <w:rsid w:val="002D50A5"/>
    <w:rPr>
      <w:vertAlign w:val="superscript"/>
    </w:rPr>
  </w:style>
  <w:style w:type="paragraph" w:customStyle="1" w:styleId="HeaderJERE">
    <w:name w:val="Header_JERE"/>
    <w:basedOn w:val="Header"/>
    <w:link w:val="HeaderJEREChar"/>
    <w:qFormat/>
    <w:rsid w:val="009E41C9"/>
    <w:pPr>
      <w:pBdr>
        <w:bottom w:val="single" w:sz="18" w:space="1" w:color="auto"/>
      </w:pBdr>
      <w:tabs>
        <w:tab w:val="right" w:pos="9450"/>
      </w:tabs>
      <w:spacing w:line="240" w:lineRule="auto"/>
      <w:ind w:right="190"/>
    </w:pPr>
    <w:rPr>
      <w:rFonts w:ascii="Cambria" w:hAnsi="Cambria"/>
      <w:i w:val="0"/>
      <w:sz w:val="16"/>
      <w:szCs w:val="16"/>
      <w:lang w:val="en-US"/>
    </w:rPr>
  </w:style>
  <w:style w:type="character" w:customStyle="1" w:styleId="HeaderJEREChar">
    <w:name w:val="Header_JERE Char"/>
    <w:link w:val="HeaderJERE"/>
    <w:rsid w:val="009E41C9"/>
    <w:rPr>
      <w:rFonts w:ascii="Cambria" w:hAnsi="Cambria"/>
      <w:sz w:val="16"/>
      <w:szCs w:val="16"/>
      <w:lang w:eastAsia="tr-TR"/>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99"/>
    <w:qFormat/>
    <w:rsid w:val="00D75FC1"/>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D75FC1"/>
    <w:rPr>
      <w:rFonts w:ascii="Calibri" w:eastAsia="Calibri" w:hAnsi="Calibri"/>
      <w:sz w:val="22"/>
      <w:szCs w:val="22"/>
    </w:rPr>
  </w:style>
  <w:style w:type="paragraph" w:styleId="BalloonText">
    <w:name w:val="Balloon Text"/>
    <w:basedOn w:val="Normal"/>
    <w:link w:val="BalloonTextChar"/>
    <w:semiHidden/>
    <w:unhideWhenUsed/>
    <w:rsid w:val="00034A7A"/>
    <w:pPr>
      <w:spacing w:before="0" w:line="240" w:lineRule="auto"/>
    </w:pPr>
    <w:rPr>
      <w:rFonts w:ascii="Tahoma" w:hAnsi="Tahoma" w:cs="Tahoma"/>
      <w:sz w:val="16"/>
      <w:szCs w:val="16"/>
    </w:rPr>
  </w:style>
  <w:style w:type="character" w:customStyle="1" w:styleId="BalloonTextChar">
    <w:name w:val="Balloon Text Char"/>
    <w:link w:val="BalloonText"/>
    <w:semiHidden/>
    <w:rsid w:val="00034A7A"/>
    <w:rPr>
      <w:rFonts w:ascii="Tahoma" w:hAnsi="Tahoma" w:cs="Tahoma"/>
      <w:sz w:val="16"/>
      <w:szCs w:val="16"/>
      <w:lang w:val="en-AU" w:eastAsia="tr-TR"/>
    </w:rPr>
  </w:style>
  <w:style w:type="paragraph" w:styleId="NoSpacing">
    <w:name w:val="No Spacing"/>
    <w:uiPriority w:val="1"/>
    <w:qFormat/>
    <w:rsid w:val="00106587"/>
    <w:rPr>
      <w:rFonts w:ascii="Calibri" w:eastAsia="Calibri" w:hAnsi="Calibri" w:cs="Calibri"/>
      <w:sz w:val="22"/>
      <w:szCs w:val="22"/>
    </w:rPr>
  </w:style>
  <w:style w:type="character" w:customStyle="1" w:styleId="m-699675353688216670s1">
    <w:name w:val="m_-699675353688216670s1"/>
    <w:basedOn w:val="DefaultParagraphFont"/>
    <w:rsid w:val="00BD54E5"/>
  </w:style>
  <w:style w:type="character" w:customStyle="1" w:styleId="m-699675353688216670apple-converted-space">
    <w:name w:val="m_-699675353688216670apple-converted-space"/>
    <w:basedOn w:val="DefaultParagraphFont"/>
    <w:rsid w:val="00BD54E5"/>
  </w:style>
  <w:style w:type="character" w:styleId="CommentReference">
    <w:name w:val="annotation reference"/>
    <w:uiPriority w:val="99"/>
    <w:semiHidden/>
    <w:unhideWhenUsed/>
    <w:rsid w:val="003050E7"/>
    <w:rPr>
      <w:sz w:val="16"/>
      <w:szCs w:val="16"/>
    </w:rPr>
  </w:style>
  <w:style w:type="paragraph" w:styleId="CommentText">
    <w:name w:val="annotation text"/>
    <w:basedOn w:val="Normal"/>
    <w:link w:val="CommentTextChar"/>
    <w:uiPriority w:val="99"/>
    <w:unhideWhenUsed/>
    <w:rsid w:val="003050E7"/>
    <w:pPr>
      <w:spacing w:line="240" w:lineRule="auto"/>
    </w:pPr>
    <w:rPr>
      <w:sz w:val="20"/>
    </w:rPr>
  </w:style>
  <w:style w:type="character" w:customStyle="1" w:styleId="CommentTextChar">
    <w:name w:val="Comment Text Char"/>
    <w:link w:val="CommentText"/>
    <w:uiPriority w:val="99"/>
    <w:rsid w:val="003050E7"/>
    <w:rPr>
      <w:rFonts w:ascii="Times New Roman" w:hAnsi="Times New Roman"/>
      <w:lang w:val="en-AU" w:eastAsia="tr-TR"/>
    </w:rPr>
  </w:style>
  <w:style w:type="paragraph" w:styleId="BodyText">
    <w:name w:val="Body Text"/>
    <w:basedOn w:val="Normal"/>
    <w:link w:val="BodyTextChar"/>
    <w:rsid w:val="00F81D04"/>
    <w:pPr>
      <w:tabs>
        <w:tab w:val="left" w:pos="0"/>
        <w:tab w:val="left" w:pos="360"/>
      </w:tabs>
      <w:spacing w:before="0" w:line="480" w:lineRule="auto"/>
    </w:pPr>
    <w:rPr>
      <w:noProof/>
      <w:szCs w:val="24"/>
      <w:lang w:val="sv-SE" w:eastAsia="en-US"/>
    </w:rPr>
  </w:style>
  <w:style w:type="character" w:customStyle="1" w:styleId="BodyTextChar">
    <w:name w:val="Body Text Char"/>
    <w:link w:val="BodyText"/>
    <w:rsid w:val="00F81D04"/>
    <w:rPr>
      <w:rFonts w:ascii="Times New Roman" w:hAnsi="Times New Roman"/>
      <w:noProof/>
      <w:sz w:val="24"/>
      <w:szCs w:val="24"/>
      <w:lang w:val="sv-SE"/>
    </w:rPr>
  </w:style>
  <w:style w:type="paragraph" w:styleId="NormalWeb">
    <w:name w:val="Normal (Web)"/>
    <w:basedOn w:val="Normal"/>
    <w:uiPriority w:val="99"/>
    <w:unhideWhenUsed/>
    <w:rsid w:val="00F81D04"/>
    <w:pPr>
      <w:spacing w:before="100" w:beforeAutospacing="1" w:after="100" w:afterAutospacing="1" w:line="240" w:lineRule="auto"/>
      <w:jc w:val="left"/>
    </w:pPr>
    <w:rPr>
      <w:szCs w:val="24"/>
      <w:lang w:val="en-US" w:eastAsia="en-US"/>
    </w:rPr>
  </w:style>
  <w:style w:type="character" w:styleId="Emphasis">
    <w:name w:val="Emphasis"/>
    <w:uiPriority w:val="20"/>
    <w:qFormat/>
    <w:rsid w:val="00833A50"/>
    <w:rPr>
      <w:i/>
      <w:iCs/>
    </w:rPr>
  </w:style>
  <w:style w:type="character" w:customStyle="1" w:styleId="HeaderChar">
    <w:name w:val="Header Char"/>
    <w:link w:val="Header"/>
    <w:uiPriority w:val="99"/>
    <w:rsid w:val="0026125F"/>
    <w:rPr>
      <w:rFonts w:ascii="Times New Roman" w:hAnsi="Times New Roman"/>
      <w:i/>
      <w:sz w:val="24"/>
      <w:lang w:val="en-AU" w:eastAsia="tr-TR"/>
    </w:rPr>
  </w:style>
  <w:style w:type="paragraph" w:customStyle="1" w:styleId="Reference">
    <w:name w:val="Reference"/>
    <w:basedOn w:val="Normal"/>
    <w:rsid w:val="00953BA2"/>
    <w:pPr>
      <w:numPr>
        <w:numId w:val="1"/>
      </w:numPr>
      <w:spacing w:before="0" w:line="240" w:lineRule="auto"/>
    </w:pPr>
    <w:rPr>
      <w:sz w:val="22"/>
      <w:szCs w:val="22"/>
      <w:lang w:val="en-US" w:eastAsia="en-US"/>
    </w:rPr>
  </w:style>
  <w:style w:type="character" w:customStyle="1" w:styleId="apple-converted-space">
    <w:name w:val="apple-converted-space"/>
    <w:basedOn w:val="DefaultParagraphFont"/>
    <w:rsid w:val="000A4EF2"/>
  </w:style>
  <w:style w:type="table" w:styleId="TableGrid">
    <w:name w:val="Table Grid"/>
    <w:basedOn w:val="TableNormal"/>
    <w:qFormat/>
    <w:rsid w:val="000F0D1C"/>
    <w:pPr>
      <w:ind w:left="8221" w:hanging="8204"/>
      <w:jc w:val="both"/>
    </w:pPr>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6369BA"/>
    <w:rPr>
      <w:b/>
      <w:bCs/>
    </w:rPr>
  </w:style>
  <w:style w:type="paragraph" w:styleId="Bibliography">
    <w:name w:val="Bibliography"/>
    <w:basedOn w:val="Normal"/>
    <w:next w:val="Normal"/>
    <w:uiPriority w:val="37"/>
    <w:unhideWhenUsed/>
    <w:rsid w:val="00A27A07"/>
  </w:style>
  <w:style w:type="character" w:customStyle="1" w:styleId="UnresolvedMention1">
    <w:name w:val="Unresolved Mention1"/>
    <w:uiPriority w:val="99"/>
    <w:semiHidden/>
    <w:unhideWhenUsed/>
    <w:rsid w:val="00EE0AB5"/>
    <w:rPr>
      <w:color w:val="605E5C"/>
      <w:shd w:val="clear" w:color="auto" w:fill="E1DFDD"/>
    </w:rPr>
  </w:style>
  <w:style w:type="paragraph" w:customStyle="1" w:styleId="bab">
    <w:name w:val="bab"/>
    <w:basedOn w:val="Heading1"/>
    <w:link w:val="babChar"/>
    <w:qFormat/>
    <w:rsid w:val="00E86FA5"/>
    <w:pPr>
      <w:numPr>
        <w:numId w:val="2"/>
      </w:numPr>
      <w:spacing w:after="240" w:line="240" w:lineRule="auto"/>
      <w:jc w:val="left"/>
    </w:pPr>
    <w:rPr>
      <w:rFonts w:ascii="Cambria" w:hAnsi="Cambria"/>
      <w:bCs/>
      <w:caps w:val="0"/>
      <w:kern w:val="32"/>
      <w:sz w:val="22"/>
      <w:szCs w:val="22"/>
      <w:lang w:val="x-none" w:eastAsia="ja-JP"/>
    </w:rPr>
  </w:style>
  <w:style w:type="character" w:customStyle="1" w:styleId="babChar">
    <w:name w:val="bab Char"/>
    <w:link w:val="bab"/>
    <w:rsid w:val="00E86FA5"/>
    <w:rPr>
      <w:rFonts w:ascii="Cambria" w:hAnsi="Cambria"/>
      <w:b/>
      <w:bCs/>
      <w:kern w:val="32"/>
      <w:sz w:val="22"/>
      <w:szCs w:val="22"/>
      <w:lang w:val="x-none" w:eastAsia="ja-JP"/>
    </w:rPr>
  </w:style>
  <w:style w:type="table" w:styleId="LightShading">
    <w:name w:val="Light Shading"/>
    <w:basedOn w:val="TableNormal"/>
    <w:uiPriority w:val="60"/>
    <w:rsid w:val="00350346"/>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4">
    <w:name w:val="A4"/>
    <w:uiPriority w:val="99"/>
    <w:rsid w:val="003D785C"/>
    <w:rPr>
      <w:color w:val="000000"/>
    </w:rPr>
  </w:style>
  <w:style w:type="table" w:customStyle="1" w:styleId="TableGrid1">
    <w:name w:val="Table Grid1"/>
    <w:basedOn w:val="TableNormal"/>
    <w:next w:val="TableGrid"/>
    <w:uiPriority w:val="59"/>
    <w:rsid w:val="00FC6E0E"/>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DefaultParagraphFont"/>
    <w:rsid w:val="006E6DBF"/>
  </w:style>
  <w:style w:type="character" w:customStyle="1" w:styleId="longtext">
    <w:name w:val="long_text"/>
    <w:basedOn w:val="DefaultParagraphFont"/>
    <w:rsid w:val="0045628C"/>
  </w:style>
  <w:style w:type="paragraph" w:customStyle="1" w:styleId="Style3">
    <w:name w:val="Style3"/>
    <w:basedOn w:val="Normal"/>
    <w:uiPriority w:val="99"/>
    <w:rsid w:val="0045628C"/>
    <w:pPr>
      <w:widowControl w:val="0"/>
      <w:autoSpaceDE w:val="0"/>
      <w:autoSpaceDN w:val="0"/>
      <w:adjustRightInd w:val="0"/>
      <w:spacing w:before="0" w:line="685" w:lineRule="exact"/>
      <w:ind w:firstLine="929"/>
    </w:pPr>
    <w:rPr>
      <w:szCs w:val="24"/>
      <w:lang w:val="en-US" w:eastAsia="en-US"/>
    </w:rPr>
  </w:style>
  <w:style w:type="table" w:customStyle="1" w:styleId="TableGrid2">
    <w:name w:val="Table Grid2"/>
    <w:basedOn w:val="TableNormal"/>
    <w:next w:val="TableGrid"/>
    <w:rsid w:val="0045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4B31"/>
    <w:rPr>
      <w:rFonts w:ascii="Calibri" w:eastAsia="Calibri" w:hAnsi="Calibri"/>
      <w:sz w:val="22"/>
      <w:szCs w:val="22"/>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80514"/>
    <w:rPr>
      <w:rFonts w:ascii="Calibri" w:eastAsia="Calibri" w:hAnsi="Calibri"/>
      <w:sz w:val="22"/>
      <w:szCs w:val="22"/>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567531"/>
    <w:rPr>
      <w:color w:val="605E5C"/>
      <w:shd w:val="clear" w:color="auto" w:fill="E1DFDD"/>
    </w:rPr>
  </w:style>
  <w:style w:type="paragraph" w:styleId="BodyTextIndent3">
    <w:name w:val="Body Text Indent 3"/>
    <w:basedOn w:val="Normal"/>
    <w:link w:val="BodyTextIndent3Char"/>
    <w:semiHidden/>
    <w:unhideWhenUsed/>
    <w:rsid w:val="00A21CA7"/>
    <w:pPr>
      <w:spacing w:after="120"/>
      <w:ind w:left="283"/>
    </w:pPr>
    <w:rPr>
      <w:sz w:val="16"/>
      <w:szCs w:val="16"/>
    </w:rPr>
  </w:style>
  <w:style w:type="character" w:customStyle="1" w:styleId="BodyTextIndent3Char">
    <w:name w:val="Body Text Indent 3 Char"/>
    <w:link w:val="BodyTextIndent3"/>
    <w:semiHidden/>
    <w:rsid w:val="00A21CA7"/>
    <w:rPr>
      <w:rFonts w:ascii="Times New Roman" w:hAnsi="Times New Roman"/>
      <w:sz w:val="16"/>
      <w:szCs w:val="16"/>
      <w:lang w:val="en-AU" w:eastAsia="tr-TR"/>
    </w:rPr>
  </w:style>
  <w:style w:type="table" w:styleId="PlainTable2">
    <w:name w:val="Plain Table 2"/>
    <w:basedOn w:val="TableNormal"/>
    <w:uiPriority w:val="42"/>
    <w:rsid w:val="0027226C"/>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
    <w:name w:val="Table Grid5"/>
    <w:basedOn w:val="TableNormal"/>
    <w:next w:val="TableGrid"/>
    <w:uiPriority w:val="39"/>
    <w:rsid w:val="006500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2794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7674A"/>
    <w:pPr>
      <w:spacing w:line="260" w:lineRule="exact"/>
      <w:ind w:firstLine="284"/>
      <w:jc w:val="both"/>
    </w:pPr>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47E64"/>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47E64"/>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380CF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7105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7186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E23540"/>
  </w:style>
  <w:style w:type="table" w:customStyle="1" w:styleId="LightShading1">
    <w:name w:val="Light Shading1"/>
    <w:basedOn w:val="TableNormal"/>
    <w:next w:val="LightShading"/>
    <w:uiPriority w:val="60"/>
    <w:rsid w:val="00E23540"/>
    <w:rPr>
      <w:rFonts w:ascii="Times New Roman" w:eastAsia="Calibri" w:hAnsi="Times New Roman"/>
      <w:color w:val="000000"/>
      <w:sz w:val="24"/>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uiPriority w:val="35"/>
    <w:unhideWhenUsed/>
    <w:qFormat/>
    <w:rsid w:val="00AB36AB"/>
    <w:pPr>
      <w:spacing w:before="0" w:after="200" w:line="240" w:lineRule="auto"/>
      <w:jc w:val="left"/>
    </w:pPr>
    <w:rPr>
      <w:rFonts w:ascii="Calibri" w:eastAsia="Calibri" w:hAnsi="Calibri"/>
      <w:b/>
      <w:bCs/>
      <w:color w:val="4F81BD"/>
      <w:sz w:val="18"/>
      <w:szCs w:val="18"/>
      <w:lang w:val="id-ID" w:eastAsia="en-US"/>
    </w:rPr>
  </w:style>
  <w:style w:type="table" w:customStyle="1" w:styleId="PlainTable21">
    <w:name w:val="Plain Table 21"/>
    <w:basedOn w:val="TableNormal"/>
    <w:uiPriority w:val="42"/>
    <w:rsid w:val="00D3134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
    <w:name w:val="Table Grid14"/>
    <w:basedOn w:val="TableNormal"/>
    <w:next w:val="TableGrid"/>
    <w:uiPriority w:val="39"/>
    <w:rsid w:val="00D31347"/>
    <w:rPr>
      <w:rFonts w:ascii="Times New Roman" w:hAnsi="Times New Roman"/>
      <w:sz w:val="24"/>
      <w:szCs w:val="24"/>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qq">
    <w:name w:val="qqq"/>
    <w:basedOn w:val="BodyTextIndent"/>
    <w:rsid w:val="00515383"/>
    <w:pPr>
      <w:numPr>
        <w:numId w:val="22"/>
      </w:numPr>
      <w:tabs>
        <w:tab w:val="clear" w:pos="720"/>
        <w:tab w:val="num" w:pos="360"/>
      </w:tabs>
      <w:spacing w:before="0" w:after="0" w:line="240" w:lineRule="auto"/>
      <w:ind w:left="252" w:firstLine="0"/>
    </w:pPr>
    <w:rPr>
      <w:rFonts w:ascii="Arial Narrow" w:hAnsi="Arial Narrow"/>
      <w:sz w:val="22"/>
      <w:szCs w:val="22"/>
      <w:lang w:val="en-US" w:eastAsia="en-US"/>
    </w:rPr>
  </w:style>
  <w:style w:type="paragraph" w:styleId="BodyTextIndent">
    <w:name w:val="Body Text Indent"/>
    <w:basedOn w:val="Normal"/>
    <w:link w:val="BodyTextIndentChar"/>
    <w:semiHidden/>
    <w:unhideWhenUsed/>
    <w:rsid w:val="00515383"/>
    <w:pPr>
      <w:spacing w:after="120"/>
      <w:ind w:left="283"/>
    </w:pPr>
  </w:style>
  <w:style w:type="character" w:customStyle="1" w:styleId="BodyTextIndentChar">
    <w:name w:val="Body Text Indent Char"/>
    <w:link w:val="BodyTextIndent"/>
    <w:semiHidden/>
    <w:rsid w:val="00515383"/>
    <w:rPr>
      <w:rFonts w:ascii="Times New Roman" w:hAnsi="Times New Roman"/>
      <w:sz w:val="24"/>
      <w:lang w:val="en-AU" w:eastAsia="tr-TR"/>
    </w:rPr>
  </w:style>
  <w:style w:type="table" w:customStyle="1" w:styleId="PlainTable22">
    <w:name w:val="Plain Table 22"/>
    <w:basedOn w:val="TableNormal"/>
    <w:next w:val="PlainTable2"/>
    <w:uiPriority w:val="42"/>
    <w:rsid w:val="00515383"/>
    <w:pPr>
      <w:spacing w:before="160"/>
      <w:jc w:val="both"/>
    </w:pPr>
    <w:rPr>
      <w:rFonts w:ascii="Times New Roman" w:hAnsi="Times New Roman"/>
      <w:sz w:val="24"/>
      <w:szCs w:val="24"/>
      <w:lang w:val="en-A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
    <w:name w:val="Table Grid15"/>
    <w:basedOn w:val="TableNormal"/>
    <w:next w:val="TableGrid"/>
    <w:uiPriority w:val="39"/>
    <w:rsid w:val="00036836"/>
    <w:rPr>
      <w:rFonts w:ascii="Calibri" w:hAnsi="Calibr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36836"/>
    <w:rPr>
      <w:rFonts w:ascii="Calibri" w:hAnsi="Calibr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53AEA"/>
    <w:pPr>
      <w:jc w:val="both"/>
    </w:pPr>
    <w:rPr>
      <w:rFonts w:ascii="Times New Roman" w:hAnsi="Times New Roman"/>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5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szCs w:val="24"/>
      <w:lang w:val="en-US" w:eastAsia="en-US"/>
    </w:rPr>
  </w:style>
  <w:style w:type="character" w:customStyle="1" w:styleId="HTMLPreformattedChar">
    <w:name w:val="HTML Preformatted Char"/>
    <w:link w:val="HTMLPreformatted"/>
    <w:uiPriority w:val="99"/>
    <w:rsid w:val="00D53AEA"/>
    <w:rPr>
      <w:rFonts w:ascii="Courier New" w:hAnsi="Courier New" w:cs="Courier New"/>
      <w:szCs w:val="24"/>
    </w:rPr>
  </w:style>
  <w:style w:type="table" w:customStyle="1" w:styleId="TableGrid20">
    <w:name w:val="Table Grid20"/>
    <w:basedOn w:val="TableNormal"/>
    <w:next w:val="TableGrid"/>
    <w:uiPriority w:val="59"/>
    <w:rsid w:val="00D13BC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E433E"/>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1">
    <w:name w:val="Tabel1"/>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E5773A"/>
    <w:pPr>
      <w:adjustRightInd w:val="0"/>
      <w:snapToGrid w:val="0"/>
      <w:spacing w:before="0" w:line="240" w:lineRule="auto"/>
      <w:ind w:firstLine="216"/>
    </w:pPr>
    <w:rPr>
      <w:rFonts w:eastAsia="SimSun"/>
      <w:szCs w:val="24"/>
      <w:lang w:eastAsia="zh-CN"/>
    </w:rPr>
  </w:style>
  <w:style w:type="character" w:customStyle="1" w:styleId="IEEEParagraphChar">
    <w:name w:val="IEEE Paragraph Char"/>
    <w:link w:val="IEEEParagraph"/>
    <w:rsid w:val="00E5773A"/>
    <w:rPr>
      <w:rFonts w:ascii="Times New Roman" w:eastAsia="SimSun" w:hAnsi="Times New Roman"/>
      <w:sz w:val="24"/>
      <w:szCs w:val="24"/>
      <w:lang w:val="en-AU" w:eastAsia="zh-CN"/>
    </w:rPr>
  </w:style>
  <w:style w:type="table" w:customStyle="1" w:styleId="PlainTable25">
    <w:name w:val="Plain Table 25"/>
    <w:basedOn w:val="TableNormal"/>
    <w:next w:val="PlainTable2"/>
    <w:uiPriority w:val="42"/>
    <w:rsid w:val="007C3A9F"/>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IEEEFigureCaptionSingle-Line">
    <w:name w:val="IEEE Figure Caption Single-Line"/>
    <w:basedOn w:val="Normal"/>
    <w:next w:val="Normal"/>
    <w:rsid w:val="002C631D"/>
    <w:pPr>
      <w:spacing w:before="120" w:after="120" w:line="240" w:lineRule="auto"/>
      <w:jc w:val="center"/>
    </w:pPr>
    <w:rPr>
      <w:rFonts w:eastAsia="SimSun"/>
      <w:sz w:val="16"/>
      <w:szCs w:val="24"/>
      <w:lang w:eastAsia="zh-CN"/>
    </w:rPr>
  </w:style>
  <w:style w:type="table" w:customStyle="1" w:styleId="TableGrid22">
    <w:name w:val="Table Grid22"/>
    <w:basedOn w:val="TableNormal"/>
    <w:next w:val="TableGrid"/>
    <w:uiPriority w:val="39"/>
    <w:rsid w:val="004663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4A509E"/>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1">
    <w:name w:val="List Table 3 Accent 1"/>
    <w:basedOn w:val="TableNormal"/>
    <w:uiPriority w:val="48"/>
    <w:rsid w:val="004A50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PlaceholderText">
    <w:name w:val="Placeholder Text"/>
    <w:basedOn w:val="DefaultParagraphFont"/>
    <w:uiPriority w:val="99"/>
    <w:semiHidden/>
    <w:rsid w:val="00A87DF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0177">
      <w:bodyDiv w:val="1"/>
      <w:marLeft w:val="0"/>
      <w:marRight w:val="0"/>
      <w:marTop w:val="0"/>
      <w:marBottom w:val="0"/>
      <w:divBdr>
        <w:top w:val="none" w:sz="0" w:space="0" w:color="auto"/>
        <w:left w:val="none" w:sz="0" w:space="0" w:color="auto"/>
        <w:bottom w:val="none" w:sz="0" w:space="0" w:color="auto"/>
        <w:right w:val="none" w:sz="0" w:space="0" w:color="auto"/>
      </w:divBdr>
    </w:div>
    <w:div w:id="59401032">
      <w:marLeft w:val="480"/>
      <w:marRight w:val="0"/>
      <w:marTop w:val="0"/>
      <w:marBottom w:val="0"/>
      <w:divBdr>
        <w:top w:val="none" w:sz="0" w:space="0" w:color="auto"/>
        <w:left w:val="none" w:sz="0" w:space="0" w:color="auto"/>
        <w:bottom w:val="none" w:sz="0" w:space="0" w:color="auto"/>
        <w:right w:val="none" w:sz="0" w:space="0" w:color="auto"/>
      </w:divBdr>
    </w:div>
    <w:div w:id="61877216">
      <w:bodyDiv w:val="1"/>
      <w:marLeft w:val="0"/>
      <w:marRight w:val="0"/>
      <w:marTop w:val="0"/>
      <w:marBottom w:val="0"/>
      <w:divBdr>
        <w:top w:val="none" w:sz="0" w:space="0" w:color="auto"/>
        <w:left w:val="none" w:sz="0" w:space="0" w:color="auto"/>
        <w:bottom w:val="none" w:sz="0" w:space="0" w:color="auto"/>
        <w:right w:val="none" w:sz="0" w:space="0" w:color="auto"/>
      </w:divBdr>
    </w:div>
    <w:div w:id="62264261">
      <w:marLeft w:val="480"/>
      <w:marRight w:val="0"/>
      <w:marTop w:val="0"/>
      <w:marBottom w:val="0"/>
      <w:divBdr>
        <w:top w:val="none" w:sz="0" w:space="0" w:color="auto"/>
        <w:left w:val="none" w:sz="0" w:space="0" w:color="auto"/>
        <w:bottom w:val="none" w:sz="0" w:space="0" w:color="auto"/>
        <w:right w:val="none" w:sz="0" w:space="0" w:color="auto"/>
      </w:divBdr>
    </w:div>
    <w:div w:id="116341097">
      <w:marLeft w:val="480"/>
      <w:marRight w:val="0"/>
      <w:marTop w:val="0"/>
      <w:marBottom w:val="0"/>
      <w:divBdr>
        <w:top w:val="none" w:sz="0" w:space="0" w:color="auto"/>
        <w:left w:val="none" w:sz="0" w:space="0" w:color="auto"/>
        <w:bottom w:val="none" w:sz="0" w:space="0" w:color="auto"/>
        <w:right w:val="none" w:sz="0" w:space="0" w:color="auto"/>
      </w:divBdr>
    </w:div>
    <w:div w:id="149904930">
      <w:marLeft w:val="480"/>
      <w:marRight w:val="0"/>
      <w:marTop w:val="0"/>
      <w:marBottom w:val="0"/>
      <w:divBdr>
        <w:top w:val="none" w:sz="0" w:space="0" w:color="auto"/>
        <w:left w:val="none" w:sz="0" w:space="0" w:color="auto"/>
        <w:bottom w:val="none" w:sz="0" w:space="0" w:color="auto"/>
        <w:right w:val="none" w:sz="0" w:space="0" w:color="auto"/>
      </w:divBdr>
    </w:div>
    <w:div w:id="231163073">
      <w:marLeft w:val="480"/>
      <w:marRight w:val="0"/>
      <w:marTop w:val="0"/>
      <w:marBottom w:val="0"/>
      <w:divBdr>
        <w:top w:val="none" w:sz="0" w:space="0" w:color="auto"/>
        <w:left w:val="none" w:sz="0" w:space="0" w:color="auto"/>
        <w:bottom w:val="none" w:sz="0" w:space="0" w:color="auto"/>
        <w:right w:val="none" w:sz="0" w:space="0" w:color="auto"/>
      </w:divBdr>
    </w:div>
    <w:div w:id="244070908">
      <w:marLeft w:val="480"/>
      <w:marRight w:val="0"/>
      <w:marTop w:val="0"/>
      <w:marBottom w:val="0"/>
      <w:divBdr>
        <w:top w:val="none" w:sz="0" w:space="0" w:color="auto"/>
        <w:left w:val="none" w:sz="0" w:space="0" w:color="auto"/>
        <w:bottom w:val="none" w:sz="0" w:space="0" w:color="auto"/>
        <w:right w:val="none" w:sz="0" w:space="0" w:color="auto"/>
      </w:divBdr>
    </w:div>
    <w:div w:id="278806582">
      <w:marLeft w:val="480"/>
      <w:marRight w:val="0"/>
      <w:marTop w:val="0"/>
      <w:marBottom w:val="0"/>
      <w:divBdr>
        <w:top w:val="none" w:sz="0" w:space="0" w:color="auto"/>
        <w:left w:val="none" w:sz="0" w:space="0" w:color="auto"/>
        <w:bottom w:val="none" w:sz="0" w:space="0" w:color="auto"/>
        <w:right w:val="none" w:sz="0" w:space="0" w:color="auto"/>
      </w:divBdr>
    </w:div>
    <w:div w:id="330454963">
      <w:bodyDiv w:val="1"/>
      <w:marLeft w:val="0"/>
      <w:marRight w:val="0"/>
      <w:marTop w:val="0"/>
      <w:marBottom w:val="0"/>
      <w:divBdr>
        <w:top w:val="none" w:sz="0" w:space="0" w:color="auto"/>
        <w:left w:val="none" w:sz="0" w:space="0" w:color="auto"/>
        <w:bottom w:val="none" w:sz="0" w:space="0" w:color="auto"/>
        <w:right w:val="none" w:sz="0" w:space="0" w:color="auto"/>
      </w:divBdr>
    </w:div>
    <w:div w:id="332995072">
      <w:marLeft w:val="480"/>
      <w:marRight w:val="0"/>
      <w:marTop w:val="0"/>
      <w:marBottom w:val="0"/>
      <w:divBdr>
        <w:top w:val="none" w:sz="0" w:space="0" w:color="auto"/>
        <w:left w:val="none" w:sz="0" w:space="0" w:color="auto"/>
        <w:bottom w:val="none" w:sz="0" w:space="0" w:color="auto"/>
        <w:right w:val="none" w:sz="0" w:space="0" w:color="auto"/>
      </w:divBdr>
    </w:div>
    <w:div w:id="336152774">
      <w:marLeft w:val="480"/>
      <w:marRight w:val="0"/>
      <w:marTop w:val="0"/>
      <w:marBottom w:val="0"/>
      <w:divBdr>
        <w:top w:val="none" w:sz="0" w:space="0" w:color="auto"/>
        <w:left w:val="none" w:sz="0" w:space="0" w:color="auto"/>
        <w:bottom w:val="none" w:sz="0" w:space="0" w:color="auto"/>
        <w:right w:val="none" w:sz="0" w:space="0" w:color="auto"/>
      </w:divBdr>
    </w:div>
    <w:div w:id="369191438">
      <w:marLeft w:val="480"/>
      <w:marRight w:val="0"/>
      <w:marTop w:val="0"/>
      <w:marBottom w:val="0"/>
      <w:divBdr>
        <w:top w:val="none" w:sz="0" w:space="0" w:color="auto"/>
        <w:left w:val="none" w:sz="0" w:space="0" w:color="auto"/>
        <w:bottom w:val="none" w:sz="0" w:space="0" w:color="auto"/>
        <w:right w:val="none" w:sz="0" w:space="0" w:color="auto"/>
      </w:divBdr>
    </w:div>
    <w:div w:id="370108641">
      <w:marLeft w:val="480"/>
      <w:marRight w:val="0"/>
      <w:marTop w:val="0"/>
      <w:marBottom w:val="0"/>
      <w:divBdr>
        <w:top w:val="none" w:sz="0" w:space="0" w:color="auto"/>
        <w:left w:val="none" w:sz="0" w:space="0" w:color="auto"/>
        <w:bottom w:val="none" w:sz="0" w:space="0" w:color="auto"/>
        <w:right w:val="none" w:sz="0" w:space="0" w:color="auto"/>
      </w:divBdr>
    </w:div>
    <w:div w:id="379591214">
      <w:marLeft w:val="480"/>
      <w:marRight w:val="0"/>
      <w:marTop w:val="0"/>
      <w:marBottom w:val="0"/>
      <w:divBdr>
        <w:top w:val="none" w:sz="0" w:space="0" w:color="auto"/>
        <w:left w:val="none" w:sz="0" w:space="0" w:color="auto"/>
        <w:bottom w:val="none" w:sz="0" w:space="0" w:color="auto"/>
        <w:right w:val="none" w:sz="0" w:space="0" w:color="auto"/>
      </w:divBdr>
    </w:div>
    <w:div w:id="399060062">
      <w:marLeft w:val="480"/>
      <w:marRight w:val="0"/>
      <w:marTop w:val="0"/>
      <w:marBottom w:val="0"/>
      <w:divBdr>
        <w:top w:val="none" w:sz="0" w:space="0" w:color="auto"/>
        <w:left w:val="none" w:sz="0" w:space="0" w:color="auto"/>
        <w:bottom w:val="none" w:sz="0" w:space="0" w:color="auto"/>
        <w:right w:val="none" w:sz="0" w:space="0" w:color="auto"/>
      </w:divBdr>
    </w:div>
    <w:div w:id="405735660">
      <w:bodyDiv w:val="1"/>
      <w:marLeft w:val="0"/>
      <w:marRight w:val="0"/>
      <w:marTop w:val="0"/>
      <w:marBottom w:val="0"/>
      <w:divBdr>
        <w:top w:val="none" w:sz="0" w:space="0" w:color="auto"/>
        <w:left w:val="none" w:sz="0" w:space="0" w:color="auto"/>
        <w:bottom w:val="none" w:sz="0" w:space="0" w:color="auto"/>
        <w:right w:val="none" w:sz="0" w:space="0" w:color="auto"/>
      </w:divBdr>
    </w:div>
    <w:div w:id="407925075">
      <w:marLeft w:val="480"/>
      <w:marRight w:val="0"/>
      <w:marTop w:val="0"/>
      <w:marBottom w:val="0"/>
      <w:divBdr>
        <w:top w:val="none" w:sz="0" w:space="0" w:color="auto"/>
        <w:left w:val="none" w:sz="0" w:space="0" w:color="auto"/>
        <w:bottom w:val="none" w:sz="0" w:space="0" w:color="auto"/>
        <w:right w:val="none" w:sz="0" w:space="0" w:color="auto"/>
      </w:divBdr>
    </w:div>
    <w:div w:id="444159759">
      <w:marLeft w:val="480"/>
      <w:marRight w:val="0"/>
      <w:marTop w:val="0"/>
      <w:marBottom w:val="0"/>
      <w:divBdr>
        <w:top w:val="none" w:sz="0" w:space="0" w:color="auto"/>
        <w:left w:val="none" w:sz="0" w:space="0" w:color="auto"/>
        <w:bottom w:val="none" w:sz="0" w:space="0" w:color="auto"/>
        <w:right w:val="none" w:sz="0" w:space="0" w:color="auto"/>
      </w:divBdr>
    </w:div>
    <w:div w:id="475684007">
      <w:marLeft w:val="480"/>
      <w:marRight w:val="0"/>
      <w:marTop w:val="0"/>
      <w:marBottom w:val="0"/>
      <w:divBdr>
        <w:top w:val="none" w:sz="0" w:space="0" w:color="auto"/>
        <w:left w:val="none" w:sz="0" w:space="0" w:color="auto"/>
        <w:bottom w:val="none" w:sz="0" w:space="0" w:color="auto"/>
        <w:right w:val="none" w:sz="0" w:space="0" w:color="auto"/>
      </w:divBdr>
    </w:div>
    <w:div w:id="495415485">
      <w:bodyDiv w:val="1"/>
      <w:marLeft w:val="0"/>
      <w:marRight w:val="0"/>
      <w:marTop w:val="0"/>
      <w:marBottom w:val="0"/>
      <w:divBdr>
        <w:top w:val="none" w:sz="0" w:space="0" w:color="auto"/>
        <w:left w:val="none" w:sz="0" w:space="0" w:color="auto"/>
        <w:bottom w:val="none" w:sz="0" w:space="0" w:color="auto"/>
        <w:right w:val="none" w:sz="0" w:space="0" w:color="auto"/>
      </w:divBdr>
    </w:div>
    <w:div w:id="559097547">
      <w:bodyDiv w:val="1"/>
      <w:marLeft w:val="0"/>
      <w:marRight w:val="0"/>
      <w:marTop w:val="0"/>
      <w:marBottom w:val="0"/>
      <w:divBdr>
        <w:top w:val="none" w:sz="0" w:space="0" w:color="auto"/>
        <w:left w:val="none" w:sz="0" w:space="0" w:color="auto"/>
        <w:bottom w:val="none" w:sz="0" w:space="0" w:color="auto"/>
        <w:right w:val="none" w:sz="0" w:space="0" w:color="auto"/>
      </w:divBdr>
    </w:div>
    <w:div w:id="631910158">
      <w:marLeft w:val="480"/>
      <w:marRight w:val="0"/>
      <w:marTop w:val="0"/>
      <w:marBottom w:val="0"/>
      <w:divBdr>
        <w:top w:val="none" w:sz="0" w:space="0" w:color="auto"/>
        <w:left w:val="none" w:sz="0" w:space="0" w:color="auto"/>
        <w:bottom w:val="none" w:sz="0" w:space="0" w:color="auto"/>
        <w:right w:val="none" w:sz="0" w:space="0" w:color="auto"/>
      </w:divBdr>
    </w:div>
    <w:div w:id="634069489">
      <w:marLeft w:val="480"/>
      <w:marRight w:val="0"/>
      <w:marTop w:val="0"/>
      <w:marBottom w:val="0"/>
      <w:divBdr>
        <w:top w:val="none" w:sz="0" w:space="0" w:color="auto"/>
        <w:left w:val="none" w:sz="0" w:space="0" w:color="auto"/>
        <w:bottom w:val="none" w:sz="0" w:space="0" w:color="auto"/>
        <w:right w:val="none" w:sz="0" w:space="0" w:color="auto"/>
      </w:divBdr>
    </w:div>
    <w:div w:id="637876939">
      <w:bodyDiv w:val="1"/>
      <w:marLeft w:val="0"/>
      <w:marRight w:val="0"/>
      <w:marTop w:val="0"/>
      <w:marBottom w:val="0"/>
      <w:divBdr>
        <w:top w:val="none" w:sz="0" w:space="0" w:color="auto"/>
        <w:left w:val="none" w:sz="0" w:space="0" w:color="auto"/>
        <w:bottom w:val="none" w:sz="0" w:space="0" w:color="auto"/>
        <w:right w:val="none" w:sz="0" w:space="0" w:color="auto"/>
      </w:divBdr>
    </w:div>
    <w:div w:id="705175884">
      <w:marLeft w:val="480"/>
      <w:marRight w:val="0"/>
      <w:marTop w:val="0"/>
      <w:marBottom w:val="0"/>
      <w:divBdr>
        <w:top w:val="none" w:sz="0" w:space="0" w:color="auto"/>
        <w:left w:val="none" w:sz="0" w:space="0" w:color="auto"/>
        <w:bottom w:val="none" w:sz="0" w:space="0" w:color="auto"/>
        <w:right w:val="none" w:sz="0" w:space="0" w:color="auto"/>
      </w:divBdr>
    </w:div>
    <w:div w:id="718894539">
      <w:marLeft w:val="480"/>
      <w:marRight w:val="0"/>
      <w:marTop w:val="0"/>
      <w:marBottom w:val="0"/>
      <w:divBdr>
        <w:top w:val="none" w:sz="0" w:space="0" w:color="auto"/>
        <w:left w:val="none" w:sz="0" w:space="0" w:color="auto"/>
        <w:bottom w:val="none" w:sz="0" w:space="0" w:color="auto"/>
        <w:right w:val="none" w:sz="0" w:space="0" w:color="auto"/>
      </w:divBdr>
    </w:div>
    <w:div w:id="725907526">
      <w:marLeft w:val="480"/>
      <w:marRight w:val="0"/>
      <w:marTop w:val="0"/>
      <w:marBottom w:val="0"/>
      <w:divBdr>
        <w:top w:val="none" w:sz="0" w:space="0" w:color="auto"/>
        <w:left w:val="none" w:sz="0" w:space="0" w:color="auto"/>
        <w:bottom w:val="none" w:sz="0" w:space="0" w:color="auto"/>
        <w:right w:val="none" w:sz="0" w:space="0" w:color="auto"/>
      </w:divBdr>
    </w:div>
    <w:div w:id="733351332">
      <w:marLeft w:val="480"/>
      <w:marRight w:val="0"/>
      <w:marTop w:val="0"/>
      <w:marBottom w:val="0"/>
      <w:divBdr>
        <w:top w:val="none" w:sz="0" w:space="0" w:color="auto"/>
        <w:left w:val="none" w:sz="0" w:space="0" w:color="auto"/>
        <w:bottom w:val="none" w:sz="0" w:space="0" w:color="auto"/>
        <w:right w:val="none" w:sz="0" w:space="0" w:color="auto"/>
      </w:divBdr>
    </w:div>
    <w:div w:id="742797642">
      <w:marLeft w:val="480"/>
      <w:marRight w:val="0"/>
      <w:marTop w:val="0"/>
      <w:marBottom w:val="0"/>
      <w:divBdr>
        <w:top w:val="none" w:sz="0" w:space="0" w:color="auto"/>
        <w:left w:val="none" w:sz="0" w:space="0" w:color="auto"/>
        <w:bottom w:val="none" w:sz="0" w:space="0" w:color="auto"/>
        <w:right w:val="none" w:sz="0" w:space="0" w:color="auto"/>
      </w:divBdr>
    </w:div>
    <w:div w:id="817838603">
      <w:bodyDiv w:val="1"/>
      <w:marLeft w:val="0"/>
      <w:marRight w:val="0"/>
      <w:marTop w:val="0"/>
      <w:marBottom w:val="0"/>
      <w:divBdr>
        <w:top w:val="none" w:sz="0" w:space="0" w:color="auto"/>
        <w:left w:val="none" w:sz="0" w:space="0" w:color="auto"/>
        <w:bottom w:val="none" w:sz="0" w:space="0" w:color="auto"/>
        <w:right w:val="none" w:sz="0" w:space="0" w:color="auto"/>
      </w:divBdr>
    </w:div>
    <w:div w:id="831069637">
      <w:bodyDiv w:val="1"/>
      <w:marLeft w:val="0"/>
      <w:marRight w:val="0"/>
      <w:marTop w:val="0"/>
      <w:marBottom w:val="0"/>
      <w:divBdr>
        <w:top w:val="none" w:sz="0" w:space="0" w:color="auto"/>
        <w:left w:val="none" w:sz="0" w:space="0" w:color="auto"/>
        <w:bottom w:val="none" w:sz="0" w:space="0" w:color="auto"/>
        <w:right w:val="none" w:sz="0" w:space="0" w:color="auto"/>
      </w:divBdr>
    </w:div>
    <w:div w:id="851844695">
      <w:bodyDiv w:val="1"/>
      <w:marLeft w:val="0"/>
      <w:marRight w:val="0"/>
      <w:marTop w:val="0"/>
      <w:marBottom w:val="0"/>
      <w:divBdr>
        <w:top w:val="none" w:sz="0" w:space="0" w:color="auto"/>
        <w:left w:val="none" w:sz="0" w:space="0" w:color="auto"/>
        <w:bottom w:val="none" w:sz="0" w:space="0" w:color="auto"/>
        <w:right w:val="none" w:sz="0" w:space="0" w:color="auto"/>
      </w:divBdr>
    </w:div>
    <w:div w:id="862746965">
      <w:marLeft w:val="480"/>
      <w:marRight w:val="0"/>
      <w:marTop w:val="0"/>
      <w:marBottom w:val="0"/>
      <w:divBdr>
        <w:top w:val="none" w:sz="0" w:space="0" w:color="auto"/>
        <w:left w:val="none" w:sz="0" w:space="0" w:color="auto"/>
        <w:bottom w:val="none" w:sz="0" w:space="0" w:color="auto"/>
        <w:right w:val="none" w:sz="0" w:space="0" w:color="auto"/>
      </w:divBdr>
    </w:div>
    <w:div w:id="901404664">
      <w:bodyDiv w:val="1"/>
      <w:marLeft w:val="0"/>
      <w:marRight w:val="0"/>
      <w:marTop w:val="0"/>
      <w:marBottom w:val="0"/>
      <w:divBdr>
        <w:top w:val="none" w:sz="0" w:space="0" w:color="auto"/>
        <w:left w:val="none" w:sz="0" w:space="0" w:color="auto"/>
        <w:bottom w:val="none" w:sz="0" w:space="0" w:color="auto"/>
        <w:right w:val="none" w:sz="0" w:space="0" w:color="auto"/>
      </w:divBdr>
    </w:div>
    <w:div w:id="905452196">
      <w:marLeft w:val="480"/>
      <w:marRight w:val="0"/>
      <w:marTop w:val="0"/>
      <w:marBottom w:val="0"/>
      <w:divBdr>
        <w:top w:val="none" w:sz="0" w:space="0" w:color="auto"/>
        <w:left w:val="none" w:sz="0" w:space="0" w:color="auto"/>
        <w:bottom w:val="none" w:sz="0" w:space="0" w:color="auto"/>
        <w:right w:val="none" w:sz="0" w:space="0" w:color="auto"/>
      </w:divBdr>
    </w:div>
    <w:div w:id="930547227">
      <w:marLeft w:val="480"/>
      <w:marRight w:val="0"/>
      <w:marTop w:val="0"/>
      <w:marBottom w:val="0"/>
      <w:divBdr>
        <w:top w:val="none" w:sz="0" w:space="0" w:color="auto"/>
        <w:left w:val="none" w:sz="0" w:space="0" w:color="auto"/>
        <w:bottom w:val="none" w:sz="0" w:space="0" w:color="auto"/>
        <w:right w:val="none" w:sz="0" w:space="0" w:color="auto"/>
      </w:divBdr>
    </w:div>
    <w:div w:id="936324129">
      <w:bodyDiv w:val="1"/>
      <w:marLeft w:val="0"/>
      <w:marRight w:val="0"/>
      <w:marTop w:val="0"/>
      <w:marBottom w:val="0"/>
      <w:divBdr>
        <w:top w:val="none" w:sz="0" w:space="0" w:color="auto"/>
        <w:left w:val="none" w:sz="0" w:space="0" w:color="auto"/>
        <w:bottom w:val="none" w:sz="0" w:space="0" w:color="auto"/>
        <w:right w:val="none" w:sz="0" w:space="0" w:color="auto"/>
      </w:divBdr>
    </w:div>
    <w:div w:id="943810315">
      <w:marLeft w:val="480"/>
      <w:marRight w:val="0"/>
      <w:marTop w:val="0"/>
      <w:marBottom w:val="0"/>
      <w:divBdr>
        <w:top w:val="none" w:sz="0" w:space="0" w:color="auto"/>
        <w:left w:val="none" w:sz="0" w:space="0" w:color="auto"/>
        <w:bottom w:val="none" w:sz="0" w:space="0" w:color="auto"/>
        <w:right w:val="none" w:sz="0" w:space="0" w:color="auto"/>
      </w:divBdr>
    </w:div>
    <w:div w:id="990476747">
      <w:bodyDiv w:val="1"/>
      <w:marLeft w:val="0"/>
      <w:marRight w:val="0"/>
      <w:marTop w:val="0"/>
      <w:marBottom w:val="0"/>
      <w:divBdr>
        <w:top w:val="none" w:sz="0" w:space="0" w:color="auto"/>
        <w:left w:val="none" w:sz="0" w:space="0" w:color="auto"/>
        <w:bottom w:val="none" w:sz="0" w:space="0" w:color="auto"/>
        <w:right w:val="none" w:sz="0" w:space="0" w:color="auto"/>
      </w:divBdr>
    </w:div>
    <w:div w:id="1009259746">
      <w:bodyDiv w:val="1"/>
      <w:marLeft w:val="0"/>
      <w:marRight w:val="0"/>
      <w:marTop w:val="0"/>
      <w:marBottom w:val="0"/>
      <w:divBdr>
        <w:top w:val="none" w:sz="0" w:space="0" w:color="auto"/>
        <w:left w:val="none" w:sz="0" w:space="0" w:color="auto"/>
        <w:bottom w:val="none" w:sz="0" w:space="0" w:color="auto"/>
        <w:right w:val="none" w:sz="0" w:space="0" w:color="auto"/>
      </w:divBdr>
    </w:div>
    <w:div w:id="1053235358">
      <w:marLeft w:val="480"/>
      <w:marRight w:val="0"/>
      <w:marTop w:val="0"/>
      <w:marBottom w:val="0"/>
      <w:divBdr>
        <w:top w:val="none" w:sz="0" w:space="0" w:color="auto"/>
        <w:left w:val="none" w:sz="0" w:space="0" w:color="auto"/>
        <w:bottom w:val="none" w:sz="0" w:space="0" w:color="auto"/>
        <w:right w:val="none" w:sz="0" w:space="0" w:color="auto"/>
      </w:divBdr>
    </w:div>
    <w:div w:id="1086538357">
      <w:marLeft w:val="480"/>
      <w:marRight w:val="0"/>
      <w:marTop w:val="0"/>
      <w:marBottom w:val="0"/>
      <w:divBdr>
        <w:top w:val="none" w:sz="0" w:space="0" w:color="auto"/>
        <w:left w:val="none" w:sz="0" w:space="0" w:color="auto"/>
        <w:bottom w:val="none" w:sz="0" w:space="0" w:color="auto"/>
        <w:right w:val="none" w:sz="0" w:space="0" w:color="auto"/>
      </w:divBdr>
    </w:div>
    <w:div w:id="1103378267">
      <w:marLeft w:val="480"/>
      <w:marRight w:val="0"/>
      <w:marTop w:val="0"/>
      <w:marBottom w:val="0"/>
      <w:divBdr>
        <w:top w:val="none" w:sz="0" w:space="0" w:color="auto"/>
        <w:left w:val="none" w:sz="0" w:space="0" w:color="auto"/>
        <w:bottom w:val="none" w:sz="0" w:space="0" w:color="auto"/>
        <w:right w:val="none" w:sz="0" w:space="0" w:color="auto"/>
      </w:divBdr>
    </w:div>
    <w:div w:id="1107851204">
      <w:marLeft w:val="480"/>
      <w:marRight w:val="0"/>
      <w:marTop w:val="0"/>
      <w:marBottom w:val="0"/>
      <w:divBdr>
        <w:top w:val="none" w:sz="0" w:space="0" w:color="auto"/>
        <w:left w:val="none" w:sz="0" w:space="0" w:color="auto"/>
        <w:bottom w:val="none" w:sz="0" w:space="0" w:color="auto"/>
        <w:right w:val="none" w:sz="0" w:space="0" w:color="auto"/>
      </w:divBdr>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49131342">
      <w:bodyDiv w:val="1"/>
      <w:marLeft w:val="0"/>
      <w:marRight w:val="0"/>
      <w:marTop w:val="0"/>
      <w:marBottom w:val="0"/>
      <w:divBdr>
        <w:top w:val="none" w:sz="0" w:space="0" w:color="auto"/>
        <w:left w:val="none" w:sz="0" w:space="0" w:color="auto"/>
        <w:bottom w:val="none" w:sz="0" w:space="0" w:color="auto"/>
        <w:right w:val="none" w:sz="0" w:space="0" w:color="auto"/>
      </w:divBdr>
    </w:div>
    <w:div w:id="1157962033">
      <w:bodyDiv w:val="1"/>
      <w:marLeft w:val="0"/>
      <w:marRight w:val="0"/>
      <w:marTop w:val="0"/>
      <w:marBottom w:val="0"/>
      <w:divBdr>
        <w:top w:val="none" w:sz="0" w:space="0" w:color="auto"/>
        <w:left w:val="none" w:sz="0" w:space="0" w:color="auto"/>
        <w:bottom w:val="none" w:sz="0" w:space="0" w:color="auto"/>
        <w:right w:val="none" w:sz="0" w:space="0" w:color="auto"/>
      </w:divBdr>
    </w:div>
    <w:div w:id="1203175868">
      <w:marLeft w:val="480"/>
      <w:marRight w:val="0"/>
      <w:marTop w:val="0"/>
      <w:marBottom w:val="0"/>
      <w:divBdr>
        <w:top w:val="none" w:sz="0" w:space="0" w:color="auto"/>
        <w:left w:val="none" w:sz="0" w:space="0" w:color="auto"/>
        <w:bottom w:val="none" w:sz="0" w:space="0" w:color="auto"/>
        <w:right w:val="none" w:sz="0" w:space="0" w:color="auto"/>
      </w:divBdr>
    </w:div>
    <w:div w:id="1228149975">
      <w:marLeft w:val="480"/>
      <w:marRight w:val="0"/>
      <w:marTop w:val="0"/>
      <w:marBottom w:val="0"/>
      <w:divBdr>
        <w:top w:val="none" w:sz="0" w:space="0" w:color="auto"/>
        <w:left w:val="none" w:sz="0" w:space="0" w:color="auto"/>
        <w:bottom w:val="none" w:sz="0" w:space="0" w:color="auto"/>
        <w:right w:val="none" w:sz="0" w:space="0" w:color="auto"/>
      </w:divBdr>
    </w:div>
    <w:div w:id="1235629502">
      <w:marLeft w:val="480"/>
      <w:marRight w:val="0"/>
      <w:marTop w:val="0"/>
      <w:marBottom w:val="0"/>
      <w:divBdr>
        <w:top w:val="none" w:sz="0" w:space="0" w:color="auto"/>
        <w:left w:val="none" w:sz="0" w:space="0" w:color="auto"/>
        <w:bottom w:val="none" w:sz="0" w:space="0" w:color="auto"/>
        <w:right w:val="none" w:sz="0" w:space="0" w:color="auto"/>
      </w:divBdr>
    </w:div>
    <w:div w:id="1294210458">
      <w:marLeft w:val="480"/>
      <w:marRight w:val="0"/>
      <w:marTop w:val="0"/>
      <w:marBottom w:val="0"/>
      <w:divBdr>
        <w:top w:val="none" w:sz="0" w:space="0" w:color="auto"/>
        <w:left w:val="none" w:sz="0" w:space="0" w:color="auto"/>
        <w:bottom w:val="none" w:sz="0" w:space="0" w:color="auto"/>
        <w:right w:val="none" w:sz="0" w:space="0" w:color="auto"/>
      </w:divBdr>
    </w:div>
    <w:div w:id="1312253270">
      <w:bodyDiv w:val="1"/>
      <w:marLeft w:val="0"/>
      <w:marRight w:val="0"/>
      <w:marTop w:val="0"/>
      <w:marBottom w:val="0"/>
      <w:divBdr>
        <w:top w:val="none" w:sz="0" w:space="0" w:color="auto"/>
        <w:left w:val="none" w:sz="0" w:space="0" w:color="auto"/>
        <w:bottom w:val="none" w:sz="0" w:space="0" w:color="auto"/>
        <w:right w:val="none" w:sz="0" w:space="0" w:color="auto"/>
      </w:divBdr>
    </w:div>
    <w:div w:id="1327704187">
      <w:marLeft w:val="480"/>
      <w:marRight w:val="0"/>
      <w:marTop w:val="0"/>
      <w:marBottom w:val="0"/>
      <w:divBdr>
        <w:top w:val="none" w:sz="0" w:space="0" w:color="auto"/>
        <w:left w:val="none" w:sz="0" w:space="0" w:color="auto"/>
        <w:bottom w:val="none" w:sz="0" w:space="0" w:color="auto"/>
        <w:right w:val="none" w:sz="0" w:space="0" w:color="auto"/>
      </w:divBdr>
    </w:div>
    <w:div w:id="1332220145">
      <w:marLeft w:val="480"/>
      <w:marRight w:val="0"/>
      <w:marTop w:val="0"/>
      <w:marBottom w:val="0"/>
      <w:divBdr>
        <w:top w:val="none" w:sz="0" w:space="0" w:color="auto"/>
        <w:left w:val="none" w:sz="0" w:space="0" w:color="auto"/>
        <w:bottom w:val="none" w:sz="0" w:space="0" w:color="auto"/>
        <w:right w:val="none" w:sz="0" w:space="0" w:color="auto"/>
      </w:divBdr>
    </w:div>
    <w:div w:id="1338927079">
      <w:marLeft w:val="480"/>
      <w:marRight w:val="0"/>
      <w:marTop w:val="0"/>
      <w:marBottom w:val="0"/>
      <w:divBdr>
        <w:top w:val="none" w:sz="0" w:space="0" w:color="auto"/>
        <w:left w:val="none" w:sz="0" w:space="0" w:color="auto"/>
        <w:bottom w:val="none" w:sz="0" w:space="0" w:color="auto"/>
        <w:right w:val="none" w:sz="0" w:space="0" w:color="auto"/>
      </w:divBdr>
    </w:div>
    <w:div w:id="1339885511">
      <w:bodyDiv w:val="1"/>
      <w:marLeft w:val="0"/>
      <w:marRight w:val="0"/>
      <w:marTop w:val="0"/>
      <w:marBottom w:val="0"/>
      <w:divBdr>
        <w:top w:val="none" w:sz="0" w:space="0" w:color="auto"/>
        <w:left w:val="none" w:sz="0" w:space="0" w:color="auto"/>
        <w:bottom w:val="none" w:sz="0" w:space="0" w:color="auto"/>
        <w:right w:val="none" w:sz="0" w:space="0" w:color="auto"/>
      </w:divBdr>
    </w:div>
    <w:div w:id="1363215146">
      <w:marLeft w:val="480"/>
      <w:marRight w:val="0"/>
      <w:marTop w:val="0"/>
      <w:marBottom w:val="0"/>
      <w:divBdr>
        <w:top w:val="none" w:sz="0" w:space="0" w:color="auto"/>
        <w:left w:val="none" w:sz="0" w:space="0" w:color="auto"/>
        <w:bottom w:val="none" w:sz="0" w:space="0" w:color="auto"/>
        <w:right w:val="none" w:sz="0" w:space="0" w:color="auto"/>
      </w:divBdr>
    </w:div>
    <w:div w:id="1379475448">
      <w:marLeft w:val="480"/>
      <w:marRight w:val="0"/>
      <w:marTop w:val="0"/>
      <w:marBottom w:val="0"/>
      <w:divBdr>
        <w:top w:val="none" w:sz="0" w:space="0" w:color="auto"/>
        <w:left w:val="none" w:sz="0" w:space="0" w:color="auto"/>
        <w:bottom w:val="none" w:sz="0" w:space="0" w:color="auto"/>
        <w:right w:val="none" w:sz="0" w:space="0" w:color="auto"/>
      </w:divBdr>
    </w:div>
    <w:div w:id="1407459198">
      <w:marLeft w:val="480"/>
      <w:marRight w:val="0"/>
      <w:marTop w:val="0"/>
      <w:marBottom w:val="0"/>
      <w:divBdr>
        <w:top w:val="none" w:sz="0" w:space="0" w:color="auto"/>
        <w:left w:val="none" w:sz="0" w:space="0" w:color="auto"/>
        <w:bottom w:val="none" w:sz="0" w:space="0" w:color="auto"/>
        <w:right w:val="none" w:sz="0" w:space="0" w:color="auto"/>
      </w:divBdr>
    </w:div>
    <w:div w:id="1437673611">
      <w:marLeft w:val="480"/>
      <w:marRight w:val="0"/>
      <w:marTop w:val="0"/>
      <w:marBottom w:val="0"/>
      <w:divBdr>
        <w:top w:val="none" w:sz="0" w:space="0" w:color="auto"/>
        <w:left w:val="none" w:sz="0" w:space="0" w:color="auto"/>
        <w:bottom w:val="none" w:sz="0" w:space="0" w:color="auto"/>
        <w:right w:val="none" w:sz="0" w:space="0" w:color="auto"/>
      </w:divBdr>
    </w:div>
    <w:div w:id="1441989913">
      <w:marLeft w:val="480"/>
      <w:marRight w:val="0"/>
      <w:marTop w:val="0"/>
      <w:marBottom w:val="0"/>
      <w:divBdr>
        <w:top w:val="none" w:sz="0" w:space="0" w:color="auto"/>
        <w:left w:val="none" w:sz="0" w:space="0" w:color="auto"/>
        <w:bottom w:val="none" w:sz="0" w:space="0" w:color="auto"/>
        <w:right w:val="none" w:sz="0" w:space="0" w:color="auto"/>
      </w:divBdr>
    </w:div>
    <w:div w:id="1492528436">
      <w:marLeft w:val="480"/>
      <w:marRight w:val="0"/>
      <w:marTop w:val="0"/>
      <w:marBottom w:val="0"/>
      <w:divBdr>
        <w:top w:val="none" w:sz="0" w:space="0" w:color="auto"/>
        <w:left w:val="none" w:sz="0" w:space="0" w:color="auto"/>
        <w:bottom w:val="none" w:sz="0" w:space="0" w:color="auto"/>
        <w:right w:val="none" w:sz="0" w:space="0" w:color="auto"/>
      </w:divBdr>
    </w:div>
    <w:div w:id="1494754231">
      <w:marLeft w:val="480"/>
      <w:marRight w:val="0"/>
      <w:marTop w:val="0"/>
      <w:marBottom w:val="0"/>
      <w:divBdr>
        <w:top w:val="none" w:sz="0" w:space="0" w:color="auto"/>
        <w:left w:val="none" w:sz="0" w:space="0" w:color="auto"/>
        <w:bottom w:val="none" w:sz="0" w:space="0" w:color="auto"/>
        <w:right w:val="none" w:sz="0" w:space="0" w:color="auto"/>
      </w:divBdr>
    </w:div>
    <w:div w:id="1500732112">
      <w:marLeft w:val="480"/>
      <w:marRight w:val="0"/>
      <w:marTop w:val="0"/>
      <w:marBottom w:val="0"/>
      <w:divBdr>
        <w:top w:val="none" w:sz="0" w:space="0" w:color="auto"/>
        <w:left w:val="none" w:sz="0" w:space="0" w:color="auto"/>
        <w:bottom w:val="none" w:sz="0" w:space="0" w:color="auto"/>
        <w:right w:val="none" w:sz="0" w:space="0" w:color="auto"/>
      </w:divBdr>
    </w:div>
    <w:div w:id="1510212033">
      <w:marLeft w:val="480"/>
      <w:marRight w:val="0"/>
      <w:marTop w:val="0"/>
      <w:marBottom w:val="0"/>
      <w:divBdr>
        <w:top w:val="none" w:sz="0" w:space="0" w:color="auto"/>
        <w:left w:val="none" w:sz="0" w:space="0" w:color="auto"/>
        <w:bottom w:val="none" w:sz="0" w:space="0" w:color="auto"/>
        <w:right w:val="none" w:sz="0" w:space="0" w:color="auto"/>
      </w:divBdr>
    </w:div>
    <w:div w:id="1514802252">
      <w:marLeft w:val="480"/>
      <w:marRight w:val="0"/>
      <w:marTop w:val="0"/>
      <w:marBottom w:val="0"/>
      <w:divBdr>
        <w:top w:val="none" w:sz="0" w:space="0" w:color="auto"/>
        <w:left w:val="none" w:sz="0" w:space="0" w:color="auto"/>
        <w:bottom w:val="none" w:sz="0" w:space="0" w:color="auto"/>
        <w:right w:val="none" w:sz="0" w:space="0" w:color="auto"/>
      </w:divBdr>
    </w:div>
    <w:div w:id="1565989633">
      <w:bodyDiv w:val="1"/>
      <w:marLeft w:val="0"/>
      <w:marRight w:val="0"/>
      <w:marTop w:val="0"/>
      <w:marBottom w:val="0"/>
      <w:divBdr>
        <w:top w:val="none" w:sz="0" w:space="0" w:color="auto"/>
        <w:left w:val="none" w:sz="0" w:space="0" w:color="auto"/>
        <w:bottom w:val="none" w:sz="0" w:space="0" w:color="auto"/>
        <w:right w:val="none" w:sz="0" w:space="0" w:color="auto"/>
      </w:divBdr>
    </w:div>
    <w:div w:id="1585920391">
      <w:marLeft w:val="480"/>
      <w:marRight w:val="0"/>
      <w:marTop w:val="0"/>
      <w:marBottom w:val="0"/>
      <w:divBdr>
        <w:top w:val="none" w:sz="0" w:space="0" w:color="auto"/>
        <w:left w:val="none" w:sz="0" w:space="0" w:color="auto"/>
        <w:bottom w:val="none" w:sz="0" w:space="0" w:color="auto"/>
        <w:right w:val="none" w:sz="0" w:space="0" w:color="auto"/>
      </w:divBdr>
    </w:div>
    <w:div w:id="1633828524">
      <w:marLeft w:val="480"/>
      <w:marRight w:val="0"/>
      <w:marTop w:val="0"/>
      <w:marBottom w:val="0"/>
      <w:divBdr>
        <w:top w:val="none" w:sz="0" w:space="0" w:color="auto"/>
        <w:left w:val="none" w:sz="0" w:space="0" w:color="auto"/>
        <w:bottom w:val="none" w:sz="0" w:space="0" w:color="auto"/>
        <w:right w:val="none" w:sz="0" w:space="0" w:color="auto"/>
      </w:divBdr>
    </w:div>
    <w:div w:id="1640375701">
      <w:marLeft w:val="480"/>
      <w:marRight w:val="0"/>
      <w:marTop w:val="0"/>
      <w:marBottom w:val="0"/>
      <w:divBdr>
        <w:top w:val="none" w:sz="0" w:space="0" w:color="auto"/>
        <w:left w:val="none" w:sz="0" w:space="0" w:color="auto"/>
        <w:bottom w:val="none" w:sz="0" w:space="0" w:color="auto"/>
        <w:right w:val="none" w:sz="0" w:space="0" w:color="auto"/>
      </w:divBdr>
    </w:div>
    <w:div w:id="1673532960">
      <w:marLeft w:val="480"/>
      <w:marRight w:val="0"/>
      <w:marTop w:val="0"/>
      <w:marBottom w:val="0"/>
      <w:divBdr>
        <w:top w:val="none" w:sz="0" w:space="0" w:color="auto"/>
        <w:left w:val="none" w:sz="0" w:space="0" w:color="auto"/>
        <w:bottom w:val="none" w:sz="0" w:space="0" w:color="auto"/>
        <w:right w:val="none" w:sz="0" w:space="0" w:color="auto"/>
      </w:divBdr>
    </w:div>
    <w:div w:id="1691838075">
      <w:marLeft w:val="480"/>
      <w:marRight w:val="0"/>
      <w:marTop w:val="0"/>
      <w:marBottom w:val="0"/>
      <w:divBdr>
        <w:top w:val="none" w:sz="0" w:space="0" w:color="auto"/>
        <w:left w:val="none" w:sz="0" w:space="0" w:color="auto"/>
        <w:bottom w:val="none" w:sz="0" w:space="0" w:color="auto"/>
        <w:right w:val="none" w:sz="0" w:space="0" w:color="auto"/>
      </w:divBdr>
    </w:div>
    <w:div w:id="1714428666">
      <w:bodyDiv w:val="1"/>
      <w:marLeft w:val="0"/>
      <w:marRight w:val="0"/>
      <w:marTop w:val="0"/>
      <w:marBottom w:val="0"/>
      <w:divBdr>
        <w:top w:val="none" w:sz="0" w:space="0" w:color="auto"/>
        <w:left w:val="none" w:sz="0" w:space="0" w:color="auto"/>
        <w:bottom w:val="none" w:sz="0" w:space="0" w:color="auto"/>
        <w:right w:val="none" w:sz="0" w:space="0" w:color="auto"/>
      </w:divBdr>
    </w:div>
    <w:div w:id="1737316606">
      <w:marLeft w:val="480"/>
      <w:marRight w:val="0"/>
      <w:marTop w:val="0"/>
      <w:marBottom w:val="0"/>
      <w:divBdr>
        <w:top w:val="none" w:sz="0" w:space="0" w:color="auto"/>
        <w:left w:val="none" w:sz="0" w:space="0" w:color="auto"/>
        <w:bottom w:val="none" w:sz="0" w:space="0" w:color="auto"/>
        <w:right w:val="none" w:sz="0" w:space="0" w:color="auto"/>
      </w:divBdr>
    </w:div>
    <w:div w:id="1737778917">
      <w:marLeft w:val="480"/>
      <w:marRight w:val="0"/>
      <w:marTop w:val="0"/>
      <w:marBottom w:val="0"/>
      <w:divBdr>
        <w:top w:val="none" w:sz="0" w:space="0" w:color="auto"/>
        <w:left w:val="none" w:sz="0" w:space="0" w:color="auto"/>
        <w:bottom w:val="none" w:sz="0" w:space="0" w:color="auto"/>
        <w:right w:val="none" w:sz="0" w:space="0" w:color="auto"/>
      </w:divBdr>
    </w:div>
    <w:div w:id="1740787534">
      <w:bodyDiv w:val="1"/>
      <w:marLeft w:val="0"/>
      <w:marRight w:val="0"/>
      <w:marTop w:val="0"/>
      <w:marBottom w:val="0"/>
      <w:divBdr>
        <w:top w:val="none" w:sz="0" w:space="0" w:color="auto"/>
        <w:left w:val="none" w:sz="0" w:space="0" w:color="auto"/>
        <w:bottom w:val="none" w:sz="0" w:space="0" w:color="auto"/>
        <w:right w:val="none" w:sz="0" w:space="0" w:color="auto"/>
      </w:divBdr>
    </w:div>
    <w:div w:id="1774400094">
      <w:marLeft w:val="480"/>
      <w:marRight w:val="0"/>
      <w:marTop w:val="0"/>
      <w:marBottom w:val="0"/>
      <w:divBdr>
        <w:top w:val="none" w:sz="0" w:space="0" w:color="auto"/>
        <w:left w:val="none" w:sz="0" w:space="0" w:color="auto"/>
        <w:bottom w:val="none" w:sz="0" w:space="0" w:color="auto"/>
        <w:right w:val="none" w:sz="0" w:space="0" w:color="auto"/>
      </w:divBdr>
    </w:div>
    <w:div w:id="1788505878">
      <w:marLeft w:val="480"/>
      <w:marRight w:val="0"/>
      <w:marTop w:val="0"/>
      <w:marBottom w:val="0"/>
      <w:divBdr>
        <w:top w:val="none" w:sz="0" w:space="0" w:color="auto"/>
        <w:left w:val="none" w:sz="0" w:space="0" w:color="auto"/>
        <w:bottom w:val="none" w:sz="0" w:space="0" w:color="auto"/>
        <w:right w:val="none" w:sz="0" w:space="0" w:color="auto"/>
      </w:divBdr>
    </w:div>
    <w:div w:id="1790664627">
      <w:bodyDiv w:val="1"/>
      <w:marLeft w:val="0"/>
      <w:marRight w:val="0"/>
      <w:marTop w:val="0"/>
      <w:marBottom w:val="0"/>
      <w:divBdr>
        <w:top w:val="none" w:sz="0" w:space="0" w:color="auto"/>
        <w:left w:val="none" w:sz="0" w:space="0" w:color="auto"/>
        <w:bottom w:val="none" w:sz="0" w:space="0" w:color="auto"/>
        <w:right w:val="none" w:sz="0" w:space="0" w:color="auto"/>
      </w:divBdr>
    </w:div>
    <w:div w:id="1801874322">
      <w:marLeft w:val="480"/>
      <w:marRight w:val="0"/>
      <w:marTop w:val="0"/>
      <w:marBottom w:val="0"/>
      <w:divBdr>
        <w:top w:val="none" w:sz="0" w:space="0" w:color="auto"/>
        <w:left w:val="none" w:sz="0" w:space="0" w:color="auto"/>
        <w:bottom w:val="none" w:sz="0" w:space="0" w:color="auto"/>
        <w:right w:val="none" w:sz="0" w:space="0" w:color="auto"/>
      </w:divBdr>
    </w:div>
    <w:div w:id="1815104789">
      <w:marLeft w:val="480"/>
      <w:marRight w:val="0"/>
      <w:marTop w:val="0"/>
      <w:marBottom w:val="0"/>
      <w:divBdr>
        <w:top w:val="none" w:sz="0" w:space="0" w:color="auto"/>
        <w:left w:val="none" w:sz="0" w:space="0" w:color="auto"/>
        <w:bottom w:val="none" w:sz="0" w:space="0" w:color="auto"/>
        <w:right w:val="none" w:sz="0" w:space="0" w:color="auto"/>
      </w:divBdr>
    </w:div>
    <w:div w:id="1886016386">
      <w:marLeft w:val="480"/>
      <w:marRight w:val="0"/>
      <w:marTop w:val="0"/>
      <w:marBottom w:val="0"/>
      <w:divBdr>
        <w:top w:val="none" w:sz="0" w:space="0" w:color="auto"/>
        <w:left w:val="none" w:sz="0" w:space="0" w:color="auto"/>
        <w:bottom w:val="none" w:sz="0" w:space="0" w:color="auto"/>
        <w:right w:val="none" w:sz="0" w:space="0" w:color="auto"/>
      </w:divBdr>
    </w:div>
    <w:div w:id="1919435499">
      <w:marLeft w:val="480"/>
      <w:marRight w:val="0"/>
      <w:marTop w:val="0"/>
      <w:marBottom w:val="0"/>
      <w:divBdr>
        <w:top w:val="none" w:sz="0" w:space="0" w:color="auto"/>
        <w:left w:val="none" w:sz="0" w:space="0" w:color="auto"/>
        <w:bottom w:val="none" w:sz="0" w:space="0" w:color="auto"/>
        <w:right w:val="none" w:sz="0" w:space="0" w:color="auto"/>
      </w:divBdr>
    </w:div>
    <w:div w:id="1923446819">
      <w:marLeft w:val="480"/>
      <w:marRight w:val="0"/>
      <w:marTop w:val="0"/>
      <w:marBottom w:val="0"/>
      <w:divBdr>
        <w:top w:val="none" w:sz="0" w:space="0" w:color="auto"/>
        <w:left w:val="none" w:sz="0" w:space="0" w:color="auto"/>
        <w:bottom w:val="none" w:sz="0" w:space="0" w:color="auto"/>
        <w:right w:val="none" w:sz="0" w:space="0" w:color="auto"/>
      </w:divBdr>
    </w:div>
    <w:div w:id="1932471729">
      <w:marLeft w:val="480"/>
      <w:marRight w:val="0"/>
      <w:marTop w:val="0"/>
      <w:marBottom w:val="0"/>
      <w:divBdr>
        <w:top w:val="none" w:sz="0" w:space="0" w:color="auto"/>
        <w:left w:val="none" w:sz="0" w:space="0" w:color="auto"/>
        <w:bottom w:val="none" w:sz="0" w:space="0" w:color="auto"/>
        <w:right w:val="none" w:sz="0" w:space="0" w:color="auto"/>
      </w:divBdr>
    </w:div>
    <w:div w:id="1939680744">
      <w:marLeft w:val="480"/>
      <w:marRight w:val="0"/>
      <w:marTop w:val="0"/>
      <w:marBottom w:val="0"/>
      <w:divBdr>
        <w:top w:val="none" w:sz="0" w:space="0" w:color="auto"/>
        <w:left w:val="none" w:sz="0" w:space="0" w:color="auto"/>
        <w:bottom w:val="none" w:sz="0" w:space="0" w:color="auto"/>
        <w:right w:val="none" w:sz="0" w:space="0" w:color="auto"/>
      </w:divBdr>
    </w:div>
    <w:div w:id="1953977695">
      <w:marLeft w:val="480"/>
      <w:marRight w:val="0"/>
      <w:marTop w:val="0"/>
      <w:marBottom w:val="0"/>
      <w:divBdr>
        <w:top w:val="none" w:sz="0" w:space="0" w:color="auto"/>
        <w:left w:val="none" w:sz="0" w:space="0" w:color="auto"/>
        <w:bottom w:val="none" w:sz="0" w:space="0" w:color="auto"/>
        <w:right w:val="none" w:sz="0" w:space="0" w:color="auto"/>
      </w:divBdr>
    </w:div>
    <w:div w:id="1959944519">
      <w:marLeft w:val="480"/>
      <w:marRight w:val="0"/>
      <w:marTop w:val="0"/>
      <w:marBottom w:val="0"/>
      <w:divBdr>
        <w:top w:val="none" w:sz="0" w:space="0" w:color="auto"/>
        <w:left w:val="none" w:sz="0" w:space="0" w:color="auto"/>
        <w:bottom w:val="none" w:sz="0" w:space="0" w:color="auto"/>
        <w:right w:val="none" w:sz="0" w:space="0" w:color="auto"/>
      </w:divBdr>
    </w:div>
    <w:div w:id="1970429311">
      <w:marLeft w:val="480"/>
      <w:marRight w:val="0"/>
      <w:marTop w:val="0"/>
      <w:marBottom w:val="0"/>
      <w:divBdr>
        <w:top w:val="none" w:sz="0" w:space="0" w:color="auto"/>
        <w:left w:val="none" w:sz="0" w:space="0" w:color="auto"/>
        <w:bottom w:val="none" w:sz="0" w:space="0" w:color="auto"/>
        <w:right w:val="none" w:sz="0" w:space="0" w:color="auto"/>
      </w:divBdr>
    </w:div>
    <w:div w:id="2052460951">
      <w:marLeft w:val="480"/>
      <w:marRight w:val="0"/>
      <w:marTop w:val="0"/>
      <w:marBottom w:val="0"/>
      <w:divBdr>
        <w:top w:val="none" w:sz="0" w:space="0" w:color="auto"/>
        <w:left w:val="none" w:sz="0" w:space="0" w:color="auto"/>
        <w:bottom w:val="none" w:sz="0" w:space="0" w:color="auto"/>
        <w:right w:val="none" w:sz="0" w:space="0" w:color="auto"/>
      </w:divBdr>
    </w:div>
    <w:div w:id="2054841250">
      <w:marLeft w:val="480"/>
      <w:marRight w:val="0"/>
      <w:marTop w:val="0"/>
      <w:marBottom w:val="0"/>
      <w:divBdr>
        <w:top w:val="none" w:sz="0" w:space="0" w:color="auto"/>
        <w:left w:val="none" w:sz="0" w:space="0" w:color="auto"/>
        <w:bottom w:val="none" w:sz="0" w:space="0" w:color="auto"/>
        <w:right w:val="none" w:sz="0" w:space="0" w:color="auto"/>
      </w:divBdr>
    </w:div>
    <w:div w:id="2065642562">
      <w:marLeft w:val="480"/>
      <w:marRight w:val="0"/>
      <w:marTop w:val="0"/>
      <w:marBottom w:val="0"/>
      <w:divBdr>
        <w:top w:val="none" w:sz="0" w:space="0" w:color="auto"/>
        <w:left w:val="none" w:sz="0" w:space="0" w:color="auto"/>
        <w:bottom w:val="none" w:sz="0" w:space="0" w:color="auto"/>
        <w:right w:val="none" w:sz="0" w:space="0" w:color="auto"/>
      </w:divBdr>
    </w:div>
    <w:div w:id="2065785693">
      <w:bodyDiv w:val="1"/>
      <w:marLeft w:val="0"/>
      <w:marRight w:val="0"/>
      <w:marTop w:val="0"/>
      <w:marBottom w:val="0"/>
      <w:divBdr>
        <w:top w:val="none" w:sz="0" w:space="0" w:color="auto"/>
        <w:left w:val="none" w:sz="0" w:space="0" w:color="auto"/>
        <w:bottom w:val="none" w:sz="0" w:space="0" w:color="auto"/>
        <w:right w:val="none" w:sz="0" w:space="0" w:color="auto"/>
      </w:divBdr>
    </w:div>
    <w:div w:id="2069259503">
      <w:marLeft w:val="480"/>
      <w:marRight w:val="0"/>
      <w:marTop w:val="0"/>
      <w:marBottom w:val="0"/>
      <w:divBdr>
        <w:top w:val="none" w:sz="0" w:space="0" w:color="auto"/>
        <w:left w:val="none" w:sz="0" w:space="0" w:color="auto"/>
        <w:bottom w:val="none" w:sz="0" w:space="0" w:color="auto"/>
        <w:right w:val="none" w:sz="0" w:space="0" w:color="auto"/>
      </w:divBdr>
    </w:div>
    <w:div w:id="2088257639">
      <w:marLeft w:val="480"/>
      <w:marRight w:val="0"/>
      <w:marTop w:val="0"/>
      <w:marBottom w:val="0"/>
      <w:divBdr>
        <w:top w:val="none" w:sz="0" w:space="0" w:color="auto"/>
        <w:left w:val="none" w:sz="0" w:space="0" w:color="auto"/>
        <w:bottom w:val="none" w:sz="0" w:space="0" w:color="auto"/>
        <w:right w:val="none" w:sz="0" w:space="0" w:color="auto"/>
      </w:divBdr>
    </w:div>
    <w:div w:id="2143378363">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sa/4.0/"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https://orcid.org/static/release-1.287.15/img/orcid-og-image.pn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u.lipi.go.id/1488121543" TargetMode="External"/><Relationship Id="rId1" Type="http://schemas.openxmlformats.org/officeDocument/2006/relationships/hyperlink" Target="http://u.lipi.go.id/1486478977"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ojs.ptliterana.id/index.php/ijepi/id" TargetMode="External"/><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1BA1572-F992-4FCB-9F2A-B484FC298906}"/>
      </w:docPartPr>
      <w:docPartBody>
        <w:p w:rsidR="000E5B82" w:rsidRDefault="002D2D57">
          <w:r w:rsidRPr="001C27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D57"/>
    <w:rsid w:val="000E5B82"/>
    <w:rsid w:val="002B242D"/>
    <w:rsid w:val="002D2D57"/>
    <w:rsid w:val="0086495B"/>
    <w:rsid w:val="00A416CC"/>
    <w:rsid w:val="00BC4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2D5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FECFE92-B282-481E-AD36-FACCDB2A60BE}">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58835598627"/>
    <we:property name="MENDELEY_CITATIONS" value="[{&quot;citationID&quot;:&quot;MENDELEY_CITATION_425e87f7-8aca-41f5-abbf-66a5ac9c701d&quot;,&quot;properties&quot;:{&quot;noteIndex&quot;:0},&quot;isEdited&quot;:false,&quot;manualOverride&quot;:{&quot;isManuallyOverridden&quot;:false,&quot;citeprocText&quot;:&quot;(Jahrani &amp;#38; Listia, 2023)&quot;,&quot;manualOverrideText&quot;:&quot;&quot;},&quot;citationItems&quot;:[{&quot;id&quot;:&quot;a196bd4b-b49c-3e18-95e4-4963451b87af&quot;,&quot;itemData&quot;:{&quot;type&quot;:&quot;article-journal&quot;,&quot;id&quot;:&quot;a196bd4b-b49c-3e18-95e4-4963451b87af&quot;,&quot;title&quot;:&quot;The Impact of Exposure on Second Language Acquisition&quot;,&quot;author&quot;:[{&quot;family&quot;:&quot;Jahrani&quot;,&quot;given&quot;:&quot;Ahmad&quot;,&quot;parse-names&quot;:false,&quot;dropping-particle&quot;:&quot;&quot;,&quot;non-dropping-particle&quot;:&quot;&quot;},{&quot;family&quot;:&quot;Listia&quot;,&quot;given&quot;:&quot;Rina&quot;,&quot;parse-names&quot;:false,&quot;dropping-particle&quot;:&quot;&quot;,&quot;non-dropping-particle&quot;:&quot;&quot;}],&quot;container-title&quot;:&quot;IDEAS: Journal on English Language Teaching and Learning, Linguistics and Literature&quot;,&quot;DOI&quot;:&quot;10.24256/ideas.v11i1.3581&quot;,&quot;ISSN&quot;:&quot;2338-4778&quot;,&quot;issued&quot;:{&quot;date-parts&quot;:[[2023]]},&quot;abstract&quot;:&quot;Exposure to English is something that learners experience in their daily lives.  When they are doing their everyday activities, they will encounter English words. When they watch television, listen to a song, play games, or scroll through social media, they are exposed to English and this exposure can affect their second language acquisition. Many research articles have been published on the relationship between exposure and second language acquisition. However, there is no consensus on the effect exposure has on second language acquisition.  By reviewing available research publications, this study sought to describe the impact of exposure on second language acquisition.  The researcher employed a systematic literature review method to discover the link between all of the publications.  The objective of this research is to determine the impact of exposure on second language acquisition. The publications reviewed demonstrated that exposure had a positive impact on second language acquisition. The majority of the publications reviewed stated that exposure helps with second language learning. Language exposure is necessary for learning and mastering a second language. Finally, the majority of the publications reviewed agree that exposure aids in the acquisition of a second language. Learners with extensive exposure to the language have a greater probability of speaking and comprehending it.&quot;,&quot;issue&quot;:&quot;1&quot;,&quot;volume&quot;:&quot;11&quot;,&quot;container-title-short&quot;:&quot;&quot;},&quot;isTemporary&quot;:false}],&quot;citationTag&quot;:&quot;MENDELEY_CITATION_v3_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&quot;},{&quot;citationID&quot;:&quot;MENDELEY_CITATION_cdb93558-a2ff-490b-bc75-c982db487a71&quot;,&quot;properties&quot;:{&quot;noteIndex&quot;:0},&quot;isEdited&quot;:false,&quot;manualOverride&quot;:{&quot;isManuallyOverridden&quot;:false,&quot;citeprocText&quot;:&quot;(Fitria, 2019)&quot;,&quot;manualOverrideText&quot;:&quot;&quot;},&quot;citationItems&quot;:[{&quot;id&quot;:&quot;4e70ce75-980a-394f-bb54-0f5d1c193859&quot;,&quot;itemData&quot;:{&quot;type&quot;:&quot;article-journal&quot;,&quot;id&quot;:&quot;4e70ce75-980a-394f-bb54-0f5d1c193859&quot;,&quot;title&quot;:&quot;Reading Interest and Reading Comprehension : A Correlational Study&quot;,&quot;author&quot;:[{&quot;family&quot;:&quot;Fitria&quot;,&quot;given&quot;:&quot;Wahyuni&quot;,&quot;parse-names&quot;:false,&quot;dropping-particle&quot;:&quot;&quot;,&quot;non-dropping-particle&quot;:&quot;&quot;}],&quot;container-title&quot;:&quot;Journal Educative : Journal of Educational Studies&quot;,&quot;DOI&quot;:&quot;10.30983/educative.v4i1.1333&quot;,&quot;ISSN&quot;:&quot;2549-4120&quot;,&quot;issued&quot;:{&quot;date-parts&quot;:[[2019]]},&quot;page&quot;:&quot;95&quot;,&quot;abstract&quot;:&quot;&lt;p class=\&quot;abstrak\&quot;&gt;&lt;em&gt;The objective of this research was to find out the correlation between students’ reading interest and reading comprehension. The method used in this study was quantitative and the technique used was a correlational study. The population of the research was taken from students of the eighth grade of SMP Ahmad Dahlan Kota Jambi. The numbers of the population were 47 students. The Total sampling &lt;/em&gt;&lt;em&gt;which used all the population &lt;/em&gt;&lt;em&gt;was applied as the technique in taking the sample of the research. The data were obtained by using two instruments which were reading interest questionnaires&lt;/em&gt;&lt;em&gt; &lt;/em&gt;&lt;em&gt;and reading comprehension tests. &lt;/em&gt;&lt;em&gt;To measure the correlation Spearman’s Rho was used. &lt;/em&gt;&lt;em&gt;The result of this study showed that there was a high correlation between students’ reading interest and their reading comprehension. It was proven by coefficient correlational between students’ reading interest and their reading comprehension was r (0.983), it means those variables were significantly correlated. The result of analyzing the significant value is 0.01, it means that 0.01&amp;lt;0.05, thus, the null hypothesis (Ho) rejected and the alternative hypothesis (Ha) was accepted. &lt;/em&gt;&lt;/p&gt;&lt;p class=\&quot;abstrak\&quot;&gt;Tujuan dari penelitian ini adalah untuk menemukan apakah ada hubungan antara minat baca siswa dan kemampuan membaca mereke. Metode yang di gunakan dalam penelitian ini dengan menggunakan pendekatan kuantitatif melalui penelitian korelasi. Populasi pada penelitian ini adalah seluruh siswa kelas VIII SMP Ahmad Dahlan Kota Jambi. Jumlah populasi adalah 47 siswa. Pengambilan sampel penelitian diperoleh melalui total sampling. Dalam mengumpulkan data, peneliti menggunakan kuesioner untuk mengukur minat baca siswa dan memberikan tes pada siswa untuk mengetahui level pemahaman membaca siswa. Untuk mengukur korelasi peneliti menggunakan teori Spearman’s Rho. Hasil dari penelitian ini menunjukkan bahwa terdapat korelasi yang tinggi antara minat baca dan pemahaman membaca. Terbukti dari hasil perhitungan korelasi ditemukan bahwa hubungan antara minat baca dan pemahaman membaca siswa adalah r (0.983), ini menunjukkan bahwa variabel tersebut memiliki korelasi yang signifikan. Hasil dari signifikansi adalah 0.01, hal ini menunjukkan bahwa 0.01&amp;lt;0.05. Sehingga hipotesa nol (Ho) ditolak dan hipotesa alternatif (Ha) diterima&lt;/p&gt;&lt;p class=\&quot;abstrak\&quot; style=\&quot;margin-top: 12.0pt; margin-right: 1.0cm; margin-bottom: 2.0pt; margin-left: 1.0cm;\&quot;&gt;&lt;em&gt;&lt;span style=\&quot;font-size: 11.0pt; font-family: 'Garamond','serif';\&quot;&gt;The objective of this study was to find out the correlation between reading interest and reading comprehension&lt;/span&gt;&lt;/em&gt;&lt;em&gt;&lt;span style=\&quot;font-size: 11.0pt; font-family: 'Garamond','serif'; mso-ansi-language: IN;\&quot; lang=\&quot;IN\&quot;&gt; of the students&lt;/span&gt;&lt;/em&gt;&lt;em&gt;&lt;span style=\&quot;font-size: 11.0pt; font-family: 'Garamond','serif';\&quot;&gt;. Quantitative&lt;/span&gt;&lt;/em&gt;&lt;em&gt;&lt;span style=\&quot;font-size: 11.0pt; font-family: 'Garamond','serif'; mso-ansi-language: IN;\&quot; lang=\&quot;IN\&quot;&gt; was used as the approach&lt;/span&gt;&lt;/em&gt;&lt;em&gt;&lt;span style=\&quot;font-size: 11.0pt; font-family: 'Garamond','serif';\&quot;&gt; and the technique used was a correlational study. &lt;/span&gt;&lt;/em&gt;&lt;em&gt;&lt;span style=\&quot;font-size: 11.0pt; font-family: 'Garamond','serif'; mso-ansi-language: IN;\&quot; lang=\&quot;IN\&quot;&gt;T&lt;/span&gt;&lt;/em&gt;&lt;em&gt;&lt;span style=\&quot;font-size: 11.0pt; font-family: 'Garamond','serif';\&quot;&gt;he eighth grade&lt;/span&gt;&lt;/em&gt;&lt;em&gt;&lt;span style=\&quot;font-size: 11.0pt; font-family: 'Garamond','serif'; mso-ansi-language: IN;\&quot; lang=\&quot;IN\&quot;&gt; students&lt;/span&gt;&lt;/em&gt;&lt;em&gt;&lt;span style=\&quot;font-size: 11.0pt; font-family: 'Garamond','serif';\&quot;&gt; of SMP Ahmad Dahlan Kota Jambi&lt;/span&gt;&lt;/em&gt;&lt;em&gt;&lt;span style=\&quot;font-size: 11.0pt; font-family: 'Garamond','serif'; mso-ansi-language: IN;\&quot; lang=\&quot;IN\&quot;&gt; were taken as the population.&lt;/span&gt;&lt;/em&gt;&lt;em&gt;&lt;span style=\&quot;font-size: 11.0pt; font-family: 'Garamond','serif';\&quot;&gt; The numbers of the population were 47 students. In taking the sample, total sampling &lt;/span&gt;&lt;/em&gt;&lt;em&gt;&lt;span style=\&quot;font-size: 11.0pt; font-family: 'Garamond','serif'; mso-ansi-language: IN;\&quot; lang=\&quot;IN\&quot;&gt;which used all the population &lt;/span&gt;&lt;/em&gt;&lt;em&gt;&lt;span style=\&quot;font-size: 11.0pt; font-family: 'Garamond','serif';\&quot;&gt;was applied as the technique. Reading interest questionnaires&lt;/span&gt;&lt;/em&gt;&lt;em&gt;&lt;/em&gt;&lt;em&gt;&lt;span style=\&quot;font-size: 11.0pt; font-family: 'Garamond','serif';\&quot;&gt;and reading comprehension tests&lt;/span&gt;&lt;/em&gt;&lt;em&gt;&lt;span style=\&quot;font-size: 11.0pt; font-family: 'Garamond','serif'; mso-ansi-language: IN;\&quot; lang=\&quot;IN\&quot;&gt; were distributed to obtain the data.&lt;/span&gt;&lt;/em&gt;&lt;em&gt;&lt;span style=\&quot;font-size: 11.0pt; font-family: 'Garamond','serif';\&quot;&gt;. &lt;/span&gt;&lt;/em&gt;&lt;em&gt;&lt;span style=\&quot;font-size: 11.0pt; font-family: 'Garamond','serif'; mso-ansi-language: IN;\&quot; lang=\&quot;IN\&quot;&gt;Spearman’s Rho was used to measure the correlation. &lt;/span&gt;&lt;/em&gt;&lt;em&gt;&lt;span style=\&quot;font-size: 11.0pt; font-family: 'Garamond','serif';\&quot;&gt;The result showed that there was a high correlation between reading interest and reading comprehension&lt;/span&gt;&lt;/em&gt;&lt;em&gt;&lt;span style=\&quot;font-size: 11.0pt; font-family: 'Garamond','serif'; mso-ansi-language: IN;\&quot; lang=\&quot;IN\&quot;&gt; of the students&lt;/span&gt;&lt;/em&gt;&lt;em&gt;&lt;span style=\&quot;font-size: 11.0pt; font-family: 'Garamond','serif';\&quot;&gt;. It was proven by coefficient correlational between those two variables and it was r (0.983). It means &lt;/span&gt;&lt;/em&gt;&lt;em&gt;&lt;span style=\&quot;font-size: 11.0pt; font-family: 'Garamond','serif'; mso-ansi-language: IN;\&quot; lang=\&quot;IN\&quot;&gt;that &lt;/span&gt;&lt;/em&gt;&lt;em&gt;&lt;span style=\&quot;font-size: 11.0pt; font-family: 'Garamond','serif';\&quot;&gt;those variables were significantly correlated. The result of analyzing the significant value was 0.01, &lt;/span&gt;&lt;/em&gt;&lt;em&gt;&lt;span style=\&quot;font-size: 11.0pt; font-family: 'Garamond','serif'; mso-ansi-language: IN;\&quot; lang=\&quot;IN\&quot;&gt;means that&lt;/span&gt;&lt;/em&gt;&lt;em&gt;&lt;span style=\&quot;font-size: 11.0pt; font-family: 'Garamond','serif';\&quot;&gt; 0.01&amp;lt;0.05. Thus, the null hypothesis (Ho) &lt;/span&gt;&lt;/em&gt;&lt;em&gt;&lt;span style=\&quot;font-size: 11.0pt; font-family: 'Garamond','serif'; mso-ansi-language: IN;\&quot; lang=\&quot;IN\&quot;&gt;was &lt;/span&gt;&lt;/em&gt;&lt;em&gt;&lt;span style=\&quot;font-size: 11.0pt; font-family: 'Garamond','serif';\&quot;&gt;rejected and the alternative hypothesis (Ha) was accepted. &lt;/span&gt;&lt;/em&gt;&lt;/p&gt;&lt;!--[if gte mso 9]&gt;&lt;xml&gt;\r &lt;o:OfficeDocumentSettings&gt;\r &lt;o:RelyOnVML/&gt;\r &lt;o:AllowPNG/&gt;\r &lt;/o:OfficeDocumentSettings&gt;\r &lt;/xml&gt;&lt;![endif]--&gt;&lt;!--[if gte mso 9]&gt;&lt;xml&gt;\r &lt;w:WordDocument&gt;\r &lt;w:View&gt;Normal&lt;/w:View&gt;\r &lt;w:Zoom&gt;0&lt;/w:Zoom&gt;\r &lt;w:TrackMoves/&gt;\r &lt;w:TrackFormatting/&gt;\r &lt;w:PunctuationKerning/&gt;\r &lt;w:ValidateAgainstSchemas/&gt;\r &lt;w:SaveIfXMLInvalid&gt;false&lt;/w:SaveIfXMLInvalid&gt;\r &lt;w:IgnoreMixedContent&gt;false&lt;/w:IgnoreMixedContent&gt;\r &lt;w:AlwaysShowPlaceholderText&gt;false&lt;/w:AlwaysShowPlaceholderText&gt;\r &lt;w:DoNotPromoteQF/&gt;\r &lt;w:LidThemeOther&gt;EN-US&lt;/w:LidThemeOther&gt;\r &lt;w:LidThemeAsian&gt;X-NONE&lt;/w:LidThemeAsian&gt;\r &lt;w:LidThemeComplexScript&gt;X-NONE&lt;/w:LidThemeComplexScript&gt;\r &lt;w:Compatibility&gt;\r &lt;w:BreakWrappedTables/&gt;\r &lt;w:SnapToGridInCell/&gt;\r &lt;w:WrapTextWithPunct/&gt;\r &lt;w:UseAsianBreakRules/&gt;\r &lt;w:DontGrowAutofit/&gt;\r &lt;w:SplitPgBreakAndParaMark/&gt;\r &lt;w:DontVertAlignCellWithSp/&gt;\r &lt;w:DontBreakConstrainedForcedTables/&gt;\r &lt;w:DontVertAlignInTxbx/&gt;\r &lt;w:Word11KerningPairs/&gt;\r &lt;w:CachedColBalance/&gt;\r &lt;w:UseFELayout/&gt;\r &lt;/w:Compatibility&gt;\r &lt;m:mathPr&gt;\r &lt;m:mathFont m:val=\&quot;Cambria Math\&quot;/&gt;\r &lt;m:brkBin m:val=\&quot;before\&quot;/&gt;\r &lt;m:brkBinSub m:val=\&quot;--\&quot;/&gt;\r &lt;m:smallFrac m:val=\&quot;off\&quot;/&gt;\r &lt;m:dispDef/&gt;\r &lt;m:lMargin m:val=\&quot;0\&quot;/&gt;\r &lt;m:rMargin m:val=\&quot;0\&quot;/&gt;\r &lt;m:defJc m:val=\&quot;centerGroup\&quot;/&gt;\r &lt;m:wrapIndent m:val=\&quot;1440\&quot;/&gt;\r &lt;m:intLim m:val=\&quot;subSup\&quot;/&gt;\r &lt;m:naryLim m:val=\&quot;undOvr\&quot;/&gt;\r &lt;/m:mathPr&gt;&lt;/w:WordDocument&gt;\r &lt;/xml&gt;&lt;![endif]--&gt;&lt;!--[if gte mso 9]&gt;&lt;xml&gt;\r &lt;w:LatentStyles DefLockedState=\&quot;false\&quot; DefUnhideWhenUsed=\&quot;true\&quot;\r DefSemiHidden=\&quot;true\&quot; DefQFormat=\&quot;false\&quot; DefPriority=\&quot;99\&quot;\r LatentStyleCount=\&quot;267\&quot;&gt;\r &lt;w:LsdException Locked=\&quot;false\&quot; Priority=\&quot;0\&quot; SemiHidden=\&quot;false\&quot;\r UnhideWhenUsed=\&quot;false\&quot; QFormat=\&quot;true\&quot; Name=\&quot;Normal\&quot;/&gt;\r &lt;w:LsdException Locked=\&quot;false\&quot; Priority=\&quot;9\&quot; SemiHidden=\&quot;false\&quot;\r UnhideWhenUsed=\&quot;false\&quot; QFormat=\&quot;true\&quot; Name=\&quot;heading 1\&quot;/&gt;\r &lt;w:LsdException Locked=\&quot;false\&quot; Priority=\&quot;9\&quot; QFormat=\&quot;true\&quot; Name=\&quot;heading 2\&quot;/&gt;\r &lt;w:LsdException Locked=\&quot;false\&quot; Priority=\&quot;9\&quot; QFormat=\&quot;true\&quot; Name=\&quot;heading 3\&quot;/&gt;\r &lt;w:LsdException Locked=\&quot;false\&quot; Priority=\&quot;9\&quot; QFormat=\&quot;true\&quot; Name=\&quot;heading 4\&quot;/&gt;\r &lt;w:LsdException Locked=\&quot;false\&quot; Priority=\&quot;9\&quot; QFormat=\&quot;true\&quot; Name=\&quot;heading 5\&quot;/&gt;\r &lt;w:LsdException Locked=\&quot;false\&quot; Priority=\&quot;9\&quot; QFormat=\&quot;true\&quot; Name=\&quot;heading 6\&quot;/&gt;\r &lt;w:LsdException Locked=\&quot;false\&quot; Priority=\&quot;9\&quot; QFormat=\&quot;true\&quot; Name=\&quot;heading 7\&quot;/&gt;\r &lt;w:LsdException Locked=\&quot;false\&quot; Priority=\&quot;9\&quot; QFormat=\&quot;true\&quot; Name=\&quot;heading 8\&quot;/&gt;\r &lt;w:LsdException Locked=\&quot;false\&quot; Priority=\&quot;9\&quot; QFormat=\&quot;true\&quot; Name=\&quot;heading 9\&quot;/&gt;\r &lt;w:LsdException Locked=\&quot;false\&quot; Priority=\&quot;39\&quot; Name=\&quot;toc 1\&quot;/&gt;\r &lt;w:LsdException Locked=\&quot;false\&quot; Priority=\&quot;39\&quot; Name=\&quot;toc 2\&quot;/&gt;\r &lt;w:LsdException Locked=\&quot;false\&quot; Priority=\&quot;39\&quot; Name=\&quot;toc 3\&quot;/&gt;\r &lt;w:LsdException Locked=\&quot;false\&quot; Priority=\&quot;39\&quot; Name=\&quot;toc 4\&quot;/&gt;\r &lt;w:LsdException Locked=\&quot;false\&quot; Priority=\&quot;39\&quot; Name=\&quot;toc 5\&quot;/&gt;\r &lt;w:LsdException Locked=\&quot;false\&quot; Priority=\&quot;39\&quot; Name=\&quot;toc 6\&quot;/&gt;\r &lt;w:LsdException Locked=\&quot;false\&quot; Priority=\&quot;39\&quot; Name=\&quot;toc 7\&quot;/&gt;\r &lt;w:LsdException Locked=\&quot;false\&quot; Priority=\&quot;39\&quot; Name=\&quot;toc 8\&quot;/&gt;\r &lt;w:LsdException Locked=\&quot;false\&quot; Priority=\&quot;39\&quot; Name=\&quot;toc 9\&quot;/&gt;\r &lt;w:LsdException Locked=\&quot;false\&quot; Priority=\&quot;35\&quot; QFormat=\&quot;true\&quot; Name=\&quot;caption\&quot;/&gt;\r &lt;w:LsdException Locked=\&quot;false\&quot; Priority=\&quot;10\&quot; SemiHidden=\&quot;false\&quot;\r UnhideWhenUsed=\&quot;false\&quot; QFormat=\&quot;true\&quot; Name=\&quot;Title\&quot;/&gt;\r &lt;w:LsdException Locked=\&quot;false\&quot; Priority=\&quot;1\&quot; Name=\&quot;Default Paragraph Font\&quot;/&gt;\r &lt;w:LsdException Locked=\&quot;false\&quot; Priority=\&quot;11\&quot; SemiHidden=\&quot;false\&quot;\r UnhideWhenUsed=\&quot;false\&quot; QFormat=\&quot;true\&quot; Name=\&quot;Subtitle\&quot;/&gt;\r &lt;w:LsdException Locked=\&quot;false\&quot; Priority=\&quot;22\&quot; SemiHidden=\&quot;false\&quot;\r UnhideWhenUsed=\&quot;false\&quot; QFormat=\&quot;true\&quot; Name=\&quot;Strong\&quot;/&gt;\r &lt;w:LsdException Locked=\&quot;false\&quot; Priority=\&quot;20\&quot; SemiHidden=\&quot;false\&quot;\r UnhideWhenUsed=\&quot;false\&quot; QFormat=\&quot;true\&quot; Name=\&quot;Emphasis\&quot;/&gt;\r &lt;w:LsdException Locked=\&quot;false\&quot; Priority=\&quot;59\&quot; SemiHidden=\&quot;false\&quot;\r UnhideWhenUsed=\&quot;false\&quot; Name=\&quot;Table Grid\&quot;/&gt;\r &lt;w:LsdException Locked=\&quot;false\&quot; UnhideWhenUsed=\&quot;false\&quot; Name=\&quot;Placeholder Text\&quot;/&gt;\r &lt;w:LsdException Locked=\&quot;false\&quot; Priority=\&quot;1\&quot; SemiHidden=\&quot;false\&quot;\r UnhideWhenUsed=\&quot;false\&quot; QFormat=\&quot;true\&quot; Name=\&quot;No Spacing\&quot;/&gt;\r &lt;w:L&quot;,&quot;issue&quot;:&quot;1&quot;,&quot;volume&quot;:&quot;4&quot;,&quot;container-title-short&quot;:&quot;&quot;},&quot;isTemporary&quot;:false}],&quot;citationTag&quot;:&quot;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&quot;},{&quot;citationID&quot;:&quot;MENDELEY_CITATION_415944c5-c4be-492c-8b27-633933eef326&quot;,&quot;properties&quot;:{&quot;noteIndex&quot;:0},&quot;isEdited&quot;:false,&quot;manualOverride&quot;:{&quot;isManuallyOverridden&quot;:false,&quot;citeprocText&quot;:&quot;(Nurdianingsih, 2021)&quot;,&quot;manualOverrideText&quot;:&quot;&quot;},&quot;citationTag&quot;:&quot;MENDELEY_CITATION_v3_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&quot;,&quot;citationItems&quot;:[{&quot;id&quot;:&quot;bd7cc07d-919a-37cb-bdac-ab33ca2503df&quot;,&quot;itemData&quot;:{&quot;type&quot;:&quot;article-journal&quot;,&quot;id&quot;:&quot;bd7cc07d-919a-37cb-bdac-ab33ca2503df&quot;,&quot;title&quot;:&quot;Teachers' Strategies in Teaching Reading&quot;,&quot;author&quot;:[{&quot;family&quot;:&quot;Nurdianingsih&quot;,&quot;given&quot;:&quot;Fitri&quot;,&quot;parse-names&quot;:false,&quot;dropping-particle&quot;:&quot;&quot;,&quot;non-dropping-particle&quot;:&quot;&quot;}],&quot;container-title&quot;:&quot;PROJECT (Professional Journal of English Education)&quot;,&quot;issued&quot;:{&quot;date-parts&quot;:[[2021]]},&quot;page&quot;:&quot;285-289&quot;,&quot;abstract&quot;:&quot;This study is aimed at portraying teacher’s strategies in teaching reading comprehension to students by involving an English teacher. In collecting the data, interview was conducted to identify the strategies of teaching reading comprehension. The result revealed that the strategies used by the teacher were understanding text, individual and group learning strategy, and QAR strategy. The result indicated that teachers need to be equipped by strategies in teaching reading comprehension in order to help the students to cope with the difficulties in learning English. The choice of strategies was adapted by the teachers with the materials, the syllabus and curriculum. Those strategies were effective in teaching reading comprehension because it can help student to comprehend the text and they could exchange their opinion with their friends.&quot;,&quot;issue&quot;:&quot;2&quot;,&quot;volume&quot;:&quot;4&quot;,&quot;container-title-short&quot;:&quot;&quot;},&quot;isTemporary&quot;:false}]},{&quot;citationID&quot;:&quot;MENDELEY_CITATION_6d1ac13f-6799-4c96-87f7-1de9650af27e&quot;,&quot;properties&quot;:{&quot;noteIndex&quot;:0},&quot;isEdited&quot;:false,&quot;manualOverride&quot;:{&quot;isManuallyOverridden&quot;:false,&quot;citeprocText&quot;:&quot;(Sun et al., 2021)&quot;,&quot;manualOverrideText&quot;:&quot;&quot;},&quot;citationTag&quot;:&quot;MENDELEY_CITATION_v3_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&quot;,&quot;citationItems&quot;:[{&quot;id&quot;:&quot;a52c7345-0fe8-33ea-8467-e14c579dce76&quot;,&quot;itemData&quot;:{&quot;type&quot;:&quot;article-journal&quot;,&quot;id&quot;:&quot;a52c7345-0fe8-33ea-8467-e14c579dce76&quot;,&quot;title&quot;:&quot;The Relationship Between Reading Strategy and Reading Comprehension: A Meta-Analysis&quot;,&quot;author&quot;:[{&quot;family&quot;:&quot;Sun&quot;,&quot;given&quot;:&quot;Yuanke&quot;,&quot;parse-names&quot;:false,&quot;dropping-particle&quot;:&quot;&quot;,&quot;non-dropping-particle&quot;:&quot;&quot;},{&quot;family&quot;:&quot;Wang&quot;,&quot;given&quot;:&quot;Jindao&quot;,&quot;parse-names&quot;:false,&quot;dropping-particle&quot;:&quot;&quot;,&quot;non-dropping-particle&quot;:&quot;&quot;},{&quot;family&quot;:&quot;Dong&quot;,&quot;given&quot;:&quot;Yang&quot;,&quot;parse-names&quot;:false,&quot;dropping-particle&quot;:&quot;&quot;,&quot;non-dropping-particle&quot;:&quot;&quot;},{&quot;family&quot;:&quot;Zheng&quot;,&quot;given&quot;:&quot;Haoyuan&quot;,&quot;parse-names&quot;:false,&quot;dropping-particle&quot;:&quot;&quot;,&quot;non-dropping-particle&quot;:&quot;&quot;},{&quot;family&quot;:&quot;Yang&quot;,&quot;given&quot;:&quot;Jie&quot;,&quot;parse-names&quot;:false,&quot;dropping-particle&quot;:&quot;&quot;,&quot;non-dropping-particle&quot;:&quot;&quot;},{&quot;family&quot;:&quot;Zhao&quot;,&quot;given&quot;:&quot;Yaman&quot;,&quot;parse-names&quot;:false,&quot;dropping-particle&quot;:&quot;&quot;,&quot;non-dropping-particle&quot;:&quot;&quot;},{&quot;family&quot;:&quot;Dong&quot;,&quot;given&quot;:&quot;Weiyang&quot;,&quot;parse-names&quot;:false,&quot;dropping-particle&quot;:&quot;&quot;,&quot;non-dropping-particle&quot;:&quot;&quot;}],&quot;container-title&quot;:&quot;Frontiers in Psychology&quot;,&quot;container-title-short&quot;:&quot;Front Psychol&quot;,&quot;DOI&quot;:&quot;10.3389/fpsyg.2021.635289&quot;,&quot;ISSN&quot;:&quot;16641078&quot;,&quot;issued&quot;:{&quot;date-parts&quot;:[[2021]]},&quot;page&quot;:&quot;1-11&quot;,&quot;abstract&quot;:&quot;This study synthesized the correlation between reading strategy and reading comprehension of four categories based on Weinstein and Mayer's reading strategy model. The current meta-analysis obtained 57 effect sizes that represented 21,548 readers, and all selected materials came from empirical studies published from 1998 to 2019. Results showed that reading strategies in all the four categories had a similar correlation effect size with reading comprehension. The correlation between monitoring strategy and reading comprehension was significantly larger in first language scripts than second language scripts. Affective strategy and elaboration strategy had an independent effect on reading comprehension, which was not significantly moderated by selected moderators. Results suggested that the reading strategies of all the four categories may have a similar contribution to text comprehension activities.&quot;,&quot;issue&quot;:&quot;August&quot;,&quot;volume&quot;:&quot;12&quot;},&quot;isTemporary&quot;:false}]},{&quot;citationID&quot;:&quot;MENDELEY_CITATION_e537000d-6de0-407a-a7ed-5c92e27fd683&quot;,&quot;properties&quot;:{&quot;noteIndex&quot;:0},&quot;isEdited&quot;:false,&quot;manualOverride&quot;:{&quot;isManuallyOverridden&quot;:false,&quot;citeprocText&quot;:&quot;(Elleman &amp;#38; Oslund, 2019)&quot;,&quot;manualOverrideText&quot;:&quot;&quot;},&quot;citationTag&quot;:&quot;MENDELEY_CITATION_v3_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&quot;,&quot;citationItems&quot;:[{&quot;id&quot;:&quot;192770c5-7221-38a2-a0ce-04c26109bce2&quot;,&quot;itemData&quot;:{&quot;type&quot;:&quot;article-journal&quot;,&quot;id&quot;:&quot;192770c5-7221-38a2-a0ce-04c26109bce2&quot;,&quot;title&quot;:&quot;Reading Comprehension Research: Implications for Practice and Policy&quot;,&quot;author&quot;:[{&quot;family&quot;:&quot;Elleman&quot;,&quot;given&quot;:&quot;Amy M.&quot;,&quot;parse-names&quot;:false,&quot;dropping-particle&quot;:&quot;&quot;,&quot;non-dropping-particle&quot;:&quot;&quot;},{&quot;family&quot;:&quot;Oslund&quot;,&quot;given&quot;:&quot;Eric L.&quot;,&quot;parse-names&quot;:false,&quot;dropping-particle&quot;:&quot;&quot;,&quot;non-dropping-particle&quot;:&quot;&quot;}],&quot;container-title&quot;:&quot;Policy Insights from the Behavioral and Brain Sciences&quot;,&quot;container-title-short&quot;:&quot;Policy Insights Behav Brain Sci&quot;,&quot;DOI&quot;:&quot;10.1177/2372732218816339&quot;,&quot;ISSN&quot;:&quot;23727330&quot;,&quot;issued&quot;:{&quot;date-parts&quot;:[[2019]]},&quot;abstract&quot;:&quot;Reading comprehension is one of the most complex cognitive activities in which humans engage, making it difficult to teach, measure, and research. Despite decades of research in reading comprehension, international and national reading scores indicate stagnant growth for U.S. adolescents. In this article, we review the theoretical and empirical research in reading comprehension. We first explore different theoretical models for comprehension and then focus on components shown to be important across models that represent potential targets for instruction. In the last part of the article, we consider solutions for translating research to practice and policies for improving instruction. Improving reading scores will require a concerted and collaborative effort by researchers, educators, and policy makers with a focus on long-term solutions. An early and sustained focus on developing background knowledge, vocabulary, inference, and comprehension monitoring skills across development will be necessary to improve comprehension.&quot;,&quot;issue&quot;:&quot;1&quot;,&quot;volume&quot;:&quot;6&quot;},&quot;isTemporary&quot;:false}]},{&quot;citationID&quot;:&quot;MENDELEY_CITATION_5cbea30d-24b8-4d6b-b10d-8b54bd584075&quot;,&quot;properties&quot;:{&quot;noteIndex&quot;:0},&quot;isEdited&quot;:false,&quot;manualOverride&quot;:{&quot;isManuallyOverridden&quot;:false,&quot;citeprocText&quot;:&quot;(Yu et al., 2023)&quot;,&quot;manualOverrideText&quot;:&quot;&quot;},&quot;citationTag&quot;:&quot;MENDELEY_CITATION_v3_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&quot;,&quot;citationItems&quot;:[{&quot;id&quot;:&quot;2d225e55-489c-345c-9139-c2596f919f18&quot;,&quot;itemData&quot;:{&quot;type&quot;:&quot;article&quot;,&quot;id&quot;:&quot;2d225e55-489c-345c-9139-c2596f919f18&quot;,&quot;title&quot;:&quot;Social–Emotional Skills Correlate with Reading Ability among Typically Developing Readers: A Meta-Analysis&quot;,&quot;author&quot;:[{&quot;family&quot;:&quot;Yu&quot;,&quot;given&quot;:&quot;Liyan&quot;,&quot;parse-names&quot;:false,&quot;dropping-particle&quot;:&quot;&quot;,&quot;non-dropping-particle&quot;:&quot;&quot;},{&quot;family&quot;:&quot;Yu&quot;,&quot;given&quot;:&quot;Jane Jie&quot;,&quot;parse-names&quot;:false,&quot;dropping-particle&quot;:&quot;&quot;,&quot;non-dropping-particle&quot;:&quot;&quot;},{&quot;family&quot;:&quot;Tong&quot;,&quot;given&quot;:&quot;Xiuhong&quot;,&quot;parse-names&quot;:false,&quot;dropping-particle&quot;:&quot;&quot;,&quot;non-dropping-particle&quot;:&quot;&quot;}],&quot;container-title&quot;:&quot;Education Sciences&quot;,&quot;container-title-short&quot;:&quot;Educ Sci (Basel)&quot;,&quot;DOI&quot;:&quot;10.3390/educsci13020220&quot;,&quot;ISSN&quot;:&quot;22277102&quot;,&quot;issued&quot;:{&quot;date-parts&quot;:[[2023]]},&quot;abstract&quot;:&quot;This meta-analysis examined the correlation between social–emotional skills and reading ability and identified possible moderators by synthesizing 285 correlations from 37 studies among 38 samples with 28,404 participants. Results showed a significantly positive correlation between social–emotional skills and reading ability among typically developing readers, r = 0.23, 95% CI [0.19, 0.28]. The moderation analysis revealed that, after controlling for types of social–emotional skills and grade level, the correlation between social–emotional skills and reading ability was moderated by the levels of reading (i.e., word reading vs. reading comprehension), β = 0.07, 95% CI [0.02, 0.11], t = 5.03, p &lt; 0.05. Specifically, social–emotional skills had a significantly stronger correlation with reading comprehension than it with word reading. This work provides support for the lattice model of reading, suggesting that future research efforts are needed to examine the underlying mechanisms between social–emotional skills and reading ability.&quot;,&quot;issue&quot;:&quot;2&quot;,&quot;volume&quot;:&quot;13&quot;},&quot;isTemporary&quot;:false}]},{&quot;citationID&quot;:&quot;MENDELEY_CITATION_4fda86c6-5b56-4e15-8ab0-ed43d4135665&quot;,&quot;properties&quot;:{&quot;noteIndex&quot;:0},&quot;isEdited&quot;:false,&quot;manualOverride&quot;:{&quot;isManuallyOverridden&quot;:false,&quot;citeprocText&quot;:&quot;(Wulan et al., 2023)&quot;,&quot;manualOverrideText&quot;:&quot;&quot;},&quot;citationTag&quot;:&quot;MENDELEY_CITATION_v3_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&quot;,&quot;citationItems&quot;:[{&quot;id&quot;:&quot;9b33b3ff-2592-33d8-ac80-224de7a578cb&quot;,&quot;itemData&quot;:{&quot;type&quot;:&quot;article-journal&quot;,&quot;id&quot;:&quot;9b33b3ff-2592-33d8-ac80-224de7a578cb&quot;,&quot;title&quot;:&quot;Influence of Reading Interest and Vocabulary Mastery on Students' Reading Comprehension Ability&quot;,&quot;author&quot;:[{&quot;family&quot;:&quot;Wulan&quot;,&quot;given&quot;:&quot;Retno&quot;,&quot;parse-names&quot;:false,&quot;dropping-particle&quot;:&quot;&quot;,&quot;non-dropping-particle&quot;:&quot;&quot;},{&quot;family&quot;:&quot;Nugrahani&quot;,&quot;given&quot;:&quot;Farida&quot;,&quot;parse-names&quot;:false,&quot;dropping-particle&quot;:&quot;&quot;,&quot;non-dropping-particle&quot;:&quot;&quot;},{&quot;family&quot;:&quot;Suwarto&quot;,&quot;given&quot;:&quot;&quot;,&quot;parse-names&quot;:false,&quot;dropping-particle&quot;:&quot;&quot;,&quot;non-dropping-particle&quot;:&quot;&quot;}],&quot;container-title&quot;:&quot;EDUKASI : Jurnal Pendidikan Islam (e-Journal)&quot;,&quot;DOI&quot;:&quot;10.54956/edukasi.v11i2.468&quot;,&quot;ISSN&quot;:&quot;2338-3054&quot;,&quot;issued&quot;:{&quot;date-parts&quot;:[[2023]]},&quot;abstract&quot;:&quot;Reading interest and vocabulary mastery can affect students' reading comprehension skills. The level of reading comprehension ability in the high class has yet to show satisfactory results. The low interest in reading students is due to a lack of awareness of students to read; besides that, students' vocabulary mastery still needs to improve due to a lack of student's ability to interpret words. This research is a correlational study with a quantitative approach. The population in this study were fourth-grade students at SDN Bendung 1 Semin. The sampling technique uses a saturated sample where all students are the sample. Data collection techniques were used in this study using questionnaires and tests. The instrument test was carried out by testing the validity and reliability tests. The data analysis used is descriptive and statistical. The results showed that: (1) there was a negative and not significant effect of reading interest on reading comprehension ability with a value of tcount = -0.129 with a significance of 0.900 &gt; 0.05 with a contribution of 2.4%, (2) there was a positive effect but not significant vocabulary mastery on reading comprehension ability with a value of tcount = 0.671 with a significance of 0.515 &gt; 0.05 with a contribution of 18.8%, (3) there is a positive and significant effect of interest in reading and vocabulary mastery on reading comprehension ability devalued by Fcount of 0.299 with a significance value of 0.799 &gt; 0.05 with a contribution of 3.7%.  &quot;,&quot;issue&quot;:&quot;2&quot;,&quot;volume&quot;:&quot;11&quot;,&quot;container-title-short&quot;:&quot;&quot;},&quot;isTemporary&quot;:false}]},{&quot;citationID&quot;:&quot;MENDELEY_CITATION_886ecdbc-c21a-43ab-9040-5abe57b2e37d&quot;,&quot;properties&quot;:{&quot;noteIndex&quot;:0},&quot;isEdited&quot;:false,&quot;manualOverride&quot;:{&quot;isManuallyOverridden&quot;:false,&quot;citeprocText&quot;:&quot;(Rosyada-AS &amp;#38; Apoko, 2023)&quot;,&quot;manualOverrideText&quot;:&quot;&quot;},&quot;citationTag&quot;:&quot;MENDELEY_CITATION_v3_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&quot;,&quot;citationItems&quot;:[{&quot;id&quot;:&quot;dde7af43-a11e-3674-9e8a-4d75ac1e8223&quot;,&quot;itemData&quot;:{&quot;type&quot;:&quot;article-journal&quot;,&quot;id&quot;:&quot;dde7af43-a11e-3674-9e8a-4d75ac1e8223&quot;,&quot;title&quot;:&quot;Investigating English Vocabulary Difficulties and Its Learning Strategies of Lower Secondary School Students&quot;,&quot;author&quot;:[{&quot;family&quot;:&quot;Rosyada-AS&quot;,&quot;given&quot;:&quot;Amrina&quot;,&quot;parse-names&quot;:false,&quot;dropping-particle&quot;:&quot;&quot;,&quot;non-dropping-particle&quot;:&quot;&quot;},{&quot;family&quot;:&quot;Apoko&quot;,&quot;given&quot;:&quot;Tri Wintolo&quot;,&quot;parse-names&quot;:false,&quot;dropping-particle&quot;:&quot;&quot;,&quot;non-dropping-particle&quot;:&quot;&quot;}],&quot;container-title&quot;:&quot;Journal of Languages and Language Teaching&quot;,&quot;DOI&quot;:&quot;10.33394/jollt.v11i3.8404&quot;,&quot;ISSN&quot;:&quot;2338-0810&quot;,&quot;issued&quot;:{&quot;date-parts&quot;:[[2023]]},&quot;abstract&quot;:&quot;Vocabulary plays a crucial role in language proficiency as it serves as the foundation for effective language acquisition. The ability to acquire vocabulary is considered a prerequisite for learning a language. Therefore, the primary objective of this research is to investigate the difficulties encountered by students in their vocabulary learning process as well as the strategies they employ to overcome these obstacles in the context of English vocabulary acquisition. The participants in this study consisted of nine students at various proficiency levels in a lower secondary school, along with one English teacher. Employing a descriptive qualitative method, semi-structured interviews were conducted to gather data for this research. The interview questions focused on investigating the difficulties students faced in learning English vocabulary and the strategies they utilized to address these challenges. To facilitate data analysis, each interview was meticulously recorded and transcribed. The data analysis technique employed in this research entailed descriptive analysis. The findings of this study revealed that a significant number of students encountered difficulties in acquiring vocabulary. Specifically, these challenges manifested in areas such as the correct pronunciation of new words, accurate spelling, proper usage of word meanings, and effective retention or memorization of vocabulary. In order to mitigate these difficulties, students employed various strategies, including utilizing media resources such as smartphones, the internet, and games as well as employing note-taking techniques and consulting dictionaries to aid their vocabulary learning process.&quot;,&quot;issue&quot;:&quot;3&quot;,&quot;volume&quot;:&quot;11&quot;,&quot;container-title-short&quot;:&quot;&quot;},&quot;isTemporary&quot;:false}]},{&quot;citationID&quot;:&quot;MENDELEY_CITATION_334f2e8a-5a72-4883-8fac-781ab5b657b7&quot;,&quot;properties&quot;:{&quot;noteIndex&quot;:0},&quot;isEdited&quot;:false,&quot;manualOverride&quot;:{&quot;isManuallyOverridden&quot;:false,&quot;citeprocText&quot;:&quot;(Iftitah &amp;#38; Kuswardani, 2021)&quot;,&quot;manualOverrideText&quot;:&quot;&quot;},&quot;citationTag&quot;:&quot;MENDELEY_CITATION_v3_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&quot;,&quot;citationItems&quot;:[{&quot;id&quot;:&quot;3266083c-0ab5-3587-8936-5d63c73cc3e1&quot;,&quot;itemData&quot;:{&quot;type&quot;:&quot;article-journal&quot;,&quot;id&quot;:&quot;3266083c-0ab5-3587-8936-5d63c73cc3e1&quot;,&quot;title&quot;:&quot;Experiences using google translate application for translation used by English department students&quot;,&quot;author&quot;:[{&quot;family&quot;:&quot;Iftitah&quot;,&quot;given&quot;:&quot;Nurul&quot;,&quot;parse-names&quot;:false,&quot;dropping-particle&quot;:&quot;&quot;,&quot;non-dropping-particle&quot;:&quot;&quot;},{&quot;family&quot;:&quot;Kuswardani&quot;,&quot;given&quot;:&quot;Rahayu&quot;,&quot;parse-names&quot;:false,&quot;dropping-particle&quot;:&quot;&quot;,&quot;non-dropping-particle&quot;:&quot;&quot;}],&quot;container-title&quot;:&quot;Journal of Research on English and Language Learning (J-REaLL)&quot;,&quot;DOI&quot;:&quot;10.33474/j-reall.v3i1.11408&quot;,&quot;ISSN&quot;:&quot;27215024&quot;,&quot;issued&quot;:{&quot;date-parts&quot;:[[2021]]},&quot;abstract&quot;:&quot;This study exposed experiences using Google translate application for translation used by English Department students. This research is focused on explaining problems and strategies using Google Translate used by English Department students. This research used a descriptive qualitative design. Researchers selected 20 students from English Department who had taken translation subject and agreed participated in this research. The instrument used was a questionnaire in the form of open-ended questions where students had to express their answers in a paragraph. In the questionnaire there were instructions and a descriptive text about tourism places written in Indonesian that must be translated into English by students using two ways. First, students used Google translate application. Second, students translated those texts manually without an application. There were eight questions about what translation problems they found after using the app and what strategies they did to fix the result. Several points were found to be improved in the process of translation using Google translate, including to deal with grammatical error, to deal with inappropriate words or phrases, to deal with no provided meaning in google translate and to deal with abbreviation existed in Indonesian language and to deal with word for word translation.&quot;,&quot;issue&quot;:&quot;1&quot;,&quot;volume&quot;:&quot;3&quot;,&quot;container-title-short&quot;:&quot;&quot;},&quot;isTemporary&quot;:false}]},{&quot;citationID&quot;:&quot;MENDELEY_CITATION_cf1774e0-3265-4ccf-aa81-588d9fa97e73&quot;,&quot;properties&quot;:{&quot;noteIndex&quot;:0},&quot;isEdited&quot;:false,&quot;manualOverride&quot;:{&quot;isManuallyOverridden&quot;:false,&quot;citeprocText&quot;:&quot;(Purwaningsih et al., 2022)&quot;,&quot;manualOverrideText&quot;:&quot;&quot;},&quot;citationTag&quot;:&quot;MENDELEY_CITATION_v3_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&quot;,&quot;citationItems&quot;:[{&quot;id&quot;:&quot;30ae7e65-6408-3fb1-8901-c74b85a64aa2&quot;,&quot;itemData&quot;:{&quot;type&quot;:&quot;article-journal&quot;,&quot;id&quot;:&quot;30ae7e65-6408-3fb1-8901-c74b85a64aa2&quot;,&quot;title&quot;:&quot;PROTOTYPE DESIGN FLIPBOOK MEDIA IN TEACHING GRAMMAR “SIMPLE PAST TENSE”&quot;,&quot;author&quot;:[{&quot;family&quot;:&quot;Purwaningsih&quot;,&quot;given&quot;:&quot;Lilik&quot;,&quot;parse-names&quot;:false,&quot;dropping-particle&quot;:&quot;&quot;,&quot;non-dropping-particle&quot;:&quot;&quot;},{&quot;family&quot;:&quot;Hadianti&quot;,&quot;given&quot;:&quot;Arie&quot;,&quot;parse-names&quot;:false,&quot;dropping-particle&quot;:&quot;&quot;,&quot;non-dropping-particle&quot;:&quot;&quot;},{&quot;family&quot;:&quot;Marsini&quot;,&quot;given&quot;:&quot;Marsini&quot;,&quot;parse-names&quot;:false,&quot;dropping-particle&quot;:&quot;&quot;,&quot;non-dropping-particle&quot;:&quot;&quot;}],&quot;container-title&quot;:&quot;Indonesian EFL Journal&quot;,&quot;DOI&quot;:&quot;10.25134/ieflj.v8i2.6490&quot;,&quot;ISSN&quot;:&quot;2252-7427&quot;,&quot;issued&quot;:{&quot;date-parts&quot;:[[2022]]},&quot;abstract&quot;:&quot;Advances in science and technology with the help of existing applications in people's lives today have a great impact on the quality of human resources, especially in the field of education. Therefore, educators must be able to propose innovations to improve the quality of education. Flipbook-style teaching materials allow teachers to convey the teaching material clearly and well without being boring. By using research and development method (Borg and Gall), the researchers investigate the validity and practicality flipbook media in teaching grammar “simple past tense”. In collecting the data, researchers conducted both two qualitative data and quantitative data. Analyzing the data, the researchers came to the concise that the developed product had a high level of validity achieved 84% and the practicality reached 86.5%. In nutshell, the flipbook learning media is effective and feasible to use in learning English simple past tense. Keywords: prototype design; flipbook media; simple past tense. &quot;,&quot;issue&quot;:&quot;2&quot;,&quot;volume&quot;:&quot;8&quot;,&quot;container-title-short&quot;:&quot;&quot;},&quot;isTemporary&quot;:false}]},{&quot;citationID&quot;:&quot;MENDELEY_CITATION_f776c2b3-e4d0-4db2-a948-6ff576f099d3&quot;,&quot;properties&quot;:{&quot;noteIndex&quot;:0},&quot;isEdited&quot;:false,&quot;manualOverride&quot;:{&quot;isManuallyOverridden&quot;:false,&quot;citeprocText&quot;:&quot;(Nurmukhamedov &amp;#38; Sharakhimov, 2023)&quot;,&quot;manualOverrideText&quot;:&quot;&quot;},&quot;citationTag&quot;:&quot;MENDELEY_CITATION_v3_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&quot;,&quot;citationItems&quot;:[{&quot;id&quot;:&quot;12caedc3-9e72-33ce-bc12-7e0da2879966&quot;,&quot;itemData&quot;:{&quot;type&quot;:&quot;article-journal&quot;,&quot;id&quot;:&quot;12caedc3-9e72-33ce-bc12-7e0da2879966&quot;,&quot;title&quot;:&quot;Corpus-Based Vocabulary Analysis of English Podcasts&quot;,&quot;author&quot;:[{&quot;family&quot;:&quot;Nurmukhamedov&quot;,&quot;given&quot;:&quot;Ulugbek&quot;,&quot;parse-names&quot;:false,&quot;dropping-particle&quot;:&quot;&quot;,&quot;non-dropping-particle&quot;:&quot;&quot;},{&quot;family&quot;:&quot;Sharakhimov&quot;,&quot;given&quot;:&quot;Shoaziz&quot;,&quot;parse-names&quot;:false,&quot;dropping-particle&quot;:&quot;&quot;,&quot;non-dropping-particle&quot;:&quot;&quot;}],&quot;container-title&quot;:&quot;RELC Journal&quot;,&quot;DOI&quot;:&quot;10.1177/0033688220979315&quot;,&quot;ISSN&quot;:&quot;1745526X&quot;,&quot;issued&quot;:{&quot;date-parts&quot;:[[2023]]},&quot;abstract&quot;:&quot;In addition to movies, television programs, and TED Talks presentations, podcasts are an increasingly popular form of media that promotes authentic public discourse for diverse audiences, including university professors and students. However, English language teachers in the English as a second language/English as a foreign language contexts might wonder: “How do I know that my students can handle the vocabulary demands of podcasts?” To answer that question, we have analyzed a 1,137,163-word corpus comprising transcripts from 170 podcast episodes derived from the following popular podcasts: Freakonomics; Fresh Air; Invisibilia; Hidden Brain; How I Built This; Radiolab; TED Radio Hour; This American Life; and Today Explained. The results showed that knowledge about the most frequent 3000 word families plus proper nouns (PN), marginal words (MW), transparent compounds (TC), and acronyms (AC) provided 96.75% coverage, and knowledge about the most frequent 5000 word families, including PN, MW, TC, and AC provided 98.26% coverage. The analysis also showed that there is some variation in coverage among podcast types. The pedagogical implications for teaching and learning vocabulary via podcasts are discussed.&quot;,&quot;issue&quot;:&quot;1&quot;,&quot;volume&quot;:&quot;54&quot;,&quot;container-title-short&quot;:&quot;&quot;},&quot;isTemporary&quot;:false}]},{&quot;citationID&quot;:&quot;MENDELEY_CITATION_0f9e013c-7291-47b2-8600-1b6ccc297575&quot;,&quot;properties&quot;:{&quot;noteIndex&quot;:0},&quot;isEdited&quot;:false,&quot;manualOverride&quot;:{&quot;isManuallyOverridden&quot;:false,&quot;citeprocText&quot;:&quot;(Nurmukhamedov &amp;#38; Sharakhimov, 2023)&quot;,&quot;manualOverrideText&quot;:&quot;&quot;},&quot;citationTag&quot;:&quot;MENDELEY_CITATION_v3_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&quot;,&quot;citationItems&quot;:[{&quot;id&quot;:&quot;12caedc3-9e72-33ce-bc12-7e0da2879966&quot;,&quot;itemData&quot;:{&quot;type&quot;:&quot;article-journal&quot;,&quot;id&quot;:&quot;12caedc3-9e72-33ce-bc12-7e0da2879966&quot;,&quot;title&quot;:&quot;Corpus-Based Vocabulary Analysis of English Podcasts&quot;,&quot;author&quot;:[{&quot;family&quot;:&quot;Nurmukhamedov&quot;,&quot;given&quot;:&quot;Ulugbek&quot;,&quot;parse-names&quot;:false,&quot;dropping-particle&quot;:&quot;&quot;,&quot;non-dropping-particle&quot;:&quot;&quot;},{&quot;family&quot;:&quot;Sharakhimov&quot;,&quot;given&quot;:&quot;Shoaziz&quot;,&quot;parse-names&quot;:false,&quot;dropping-particle&quot;:&quot;&quot;,&quot;non-dropping-particle&quot;:&quot;&quot;}],&quot;container-title&quot;:&quot;RELC Journal&quot;,&quot;DOI&quot;:&quot;10.1177/0033688220979315&quot;,&quot;ISSN&quot;:&quot;1745526X&quot;,&quot;issued&quot;:{&quot;date-parts&quot;:[[2023]]},&quot;abstract&quot;:&quot;In addition to movies, television programs, and TED Talks presentations, podcasts are an increasingly popular form of media that promotes authentic public discourse for diverse audiences, including university professors and students. However, English language teachers in the English as a second language/English as a foreign language contexts might wonder: “How do I know that my students can handle the vocabulary demands of podcasts?” To answer that question, we have analyzed a 1,137,163-word corpus comprising transcripts from 170 podcast episodes derived from the following popular podcasts: Freakonomics; Fresh Air; Invisibilia; Hidden Brain; How I Built This; Radiolab; TED Radio Hour; This American Life; and Today Explained. The results showed that knowledge about the most frequent 3000 word families plus proper nouns (PN), marginal words (MW), transparent compounds (TC), and acronyms (AC) provided 96.75% coverage, and knowledge about the most frequent 5000 word families, including PN, MW, TC, and AC provided 98.26% coverage. The analysis also showed that there is some variation in coverage among podcast types. The pedagogical implications for teaching and learning vocabulary via podcasts are discussed.&quot;,&quot;issue&quot;:&quot;1&quot;,&quot;volume&quot;:&quot;54&quot;,&quot;container-title-short&quot;:&quot;&quot;},&quot;isTemporary&quot;:false}]},{&quot;citationID&quot;:&quot;MENDELEY_CITATION_c2451525-8b1e-4b3a-bbef-99a09fb5ad65&quot;,&quot;properties&quot;:{&quot;noteIndex&quot;:0},&quot;isEdited&quot;:false,&quot;manualOverride&quot;:{&quot;isManuallyOverridden&quot;:false,&quot;citeprocText&quot;:&quot;(Rai, 2022)&quot;,&quot;manualOverrideText&quot;:&quot;&quot;},&quot;citationTag&quot;:&quot;MENDELEY_CITATION_v3_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&quot;,&quot;citationItems&quot;:[{&quot;id&quot;:&quot;0ee08aba-b21c-3995-ae00-5f0441329b87&quot;,&quot;itemData&quot;:{&quot;type&quot;:&quot;article-journal&quot;,&quot;id&quot;:&quot;0ee08aba-b21c-3995-ae00-5f0441329b87&quot;,&quot;title&quot;:&quot;Chamling and English Question Words: A Comparative Stud&quot;,&quot;author&quot;:[{&quot;family&quot;:&quot;Rai&quot;,&quot;given&quot;:&quot;Krishna Bahadur&quot;,&quot;parse-names&quot;:false,&quot;dropping-particle&quot;:&quot;&quot;,&quot;non-dropping-particle&quot;:&quot;&quot;}],&quot;container-title&quot;:&quot;DMC Journal&quot;,&quot;DOI&quot;:&quot;10.3126/dmcj.v7i6.57511&quot;,&quot;ISSN&quot;:&quot;2676-1203&quot;,&quot;issued&quot;:{&quot;date-parts&quot;:[[2022]]},&quot;abstract&quot;:&quot;This study aims to explore the questions words of Chamling and analyze the question words of Chamling and English. For this purpose Chamling and English data related to the question words are used. The comparative and contrastive study of data reveals that the position of question words is different in Chamling—initial, middle, and final—and in English—only initial. The position of Chamling question words contrasts with English question words in interrogative sentence. The finding of study shows that question words are used to ask open questions in both languages.&quot;,&quot;issue&quot;:&quot;6&quot;,&quot;volume&quot;:&quot;7&quot;,&quot;container-title-short&quot;:&quot;&quot;},&quot;isTemporary&quot;:false}]},{&quot;citationID&quot;:&quot;MENDELEY_CITATION_ccd5ad32-8229-4dfe-8e93-b958e8ff94ed&quot;,&quot;properties&quot;:{&quot;noteIndex&quot;:0},&quot;isEdited&quot;:false,&quot;manualOverride&quot;:{&quot;isManuallyOverridden&quot;:false,&quot;citeprocText&quot;:&quot;(Sun et al., 2021)&quot;,&quot;manualOverrideText&quot;:&quot;&quot;},&quot;citationTag&quot;:&quot;MENDELEY_CITATION_v3_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&quot;,&quot;citationItems&quot;:[{&quot;id&quot;:&quot;a52c7345-0fe8-33ea-8467-e14c579dce76&quot;,&quot;itemData&quot;:{&quot;type&quot;:&quot;article-journal&quot;,&quot;id&quot;:&quot;a52c7345-0fe8-33ea-8467-e14c579dce76&quot;,&quot;title&quot;:&quot;The Relationship Between Reading Strategy and Reading Comprehension: A Meta-Analysis&quot;,&quot;author&quot;:[{&quot;family&quot;:&quot;Sun&quot;,&quot;given&quot;:&quot;Yuanke&quot;,&quot;parse-names&quot;:false,&quot;dropping-particle&quot;:&quot;&quot;,&quot;non-dropping-particle&quot;:&quot;&quot;},{&quot;family&quot;:&quot;Wang&quot;,&quot;given&quot;:&quot;Jindao&quot;,&quot;parse-names&quot;:false,&quot;dropping-particle&quot;:&quot;&quot;,&quot;non-dropping-particle&quot;:&quot;&quot;},{&quot;family&quot;:&quot;Dong&quot;,&quot;given&quot;:&quot;Yang&quot;,&quot;parse-names&quot;:false,&quot;dropping-particle&quot;:&quot;&quot;,&quot;non-dropping-particle&quot;:&quot;&quot;},{&quot;family&quot;:&quot;Zheng&quot;,&quot;given&quot;:&quot;Haoyuan&quot;,&quot;parse-names&quot;:false,&quot;dropping-particle&quot;:&quot;&quot;,&quot;non-dropping-particle&quot;:&quot;&quot;},{&quot;family&quot;:&quot;Yang&quot;,&quot;given&quot;:&quot;Jie&quot;,&quot;parse-names&quot;:false,&quot;dropping-particle&quot;:&quot;&quot;,&quot;non-dropping-particle&quot;:&quot;&quot;},{&quot;family&quot;:&quot;Zhao&quot;,&quot;given&quot;:&quot;Yaman&quot;,&quot;parse-names&quot;:false,&quot;dropping-particle&quot;:&quot;&quot;,&quot;non-dropping-particle&quot;:&quot;&quot;},{&quot;family&quot;:&quot;Dong&quot;,&quot;given&quot;:&quot;Weiyang&quot;,&quot;parse-names&quot;:false,&quot;dropping-particle&quot;:&quot;&quot;,&quot;non-dropping-particle&quot;:&quot;&quot;}],&quot;container-title&quot;:&quot;Frontiers in Psychology&quot;,&quot;container-title-short&quot;:&quot;Front Psychol&quot;,&quot;DOI&quot;:&quot;10.3389/fpsyg.2021.635289&quot;,&quot;ISSN&quot;:&quot;16641078&quot;,&quot;issued&quot;:{&quot;date-parts&quot;:[[2021]]},&quot;page&quot;:&quot;1-11&quot;,&quot;abstract&quot;:&quot;This study synthesized the correlation between reading strategy and reading comprehension of four categories based on Weinstein and Mayer's reading strategy model. The current meta-analysis obtained 57 effect sizes that represented 21,548 readers, and all selected materials came from empirical studies published from 1998 to 2019. Results showed that reading strategies in all the four categories had a similar correlation effect size with reading comprehension. The correlation between monitoring strategy and reading comprehension was significantly larger in first language scripts than second language scripts. Affective strategy and elaboration strategy had an independent effect on reading comprehension, which was not significantly moderated by selected moderators. Results suggested that the reading strategies of all the four categories may have a similar contribution to text comprehension activities.&quot;,&quot;issue&quot;:&quot;August&quot;,&quot;volume&quot;:&quot;12&quot;},&quot;isTemporary&quot;:false}]},{&quot;citationID&quot;:&quot;MENDELEY_CITATION_990807c7-91db-4144-90ea-3850748f4de0&quot;,&quot;properties&quot;:{&quot;noteIndex&quot;:0},&quot;isEdited&quot;:false,&quot;manualOverride&quot;:{&quot;isManuallyOverridden&quot;:false,&quot;citeprocText&quot;:&quot;(Rai, 2022)&quot;,&quot;manualOverrideText&quot;:&quot;&quot;},&quot;citationTag&quot;:&quot;MENDELEY_CITATION_v3_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&quot;,&quot;citationItems&quot;:[{&quot;id&quot;:&quot;0ee08aba-b21c-3995-ae00-5f0441329b87&quot;,&quot;itemData&quot;:{&quot;type&quot;:&quot;article-journal&quot;,&quot;id&quot;:&quot;0ee08aba-b21c-3995-ae00-5f0441329b87&quot;,&quot;title&quot;:&quot;Chamling and English Question Words: A Comparative Stud&quot;,&quot;author&quot;:[{&quot;family&quot;:&quot;Rai&quot;,&quot;given&quot;:&quot;Krishna Bahadur&quot;,&quot;parse-names&quot;:false,&quot;dropping-particle&quot;:&quot;&quot;,&quot;non-dropping-particle&quot;:&quot;&quot;}],&quot;container-title&quot;:&quot;DMC Journal&quot;,&quot;DOI&quot;:&quot;10.3126/dmcj.v7i6.57511&quot;,&quot;ISSN&quot;:&quot;2676-1203&quot;,&quot;issued&quot;:{&quot;date-parts&quot;:[[2022]]},&quot;abstract&quot;:&quot;This study aims to explore the questions words of Chamling and analyze the question words of Chamling and English. For this purpose Chamling and English data related to the question words are used. The comparative and contrastive study of data reveals that the position of question words is different in Chamling—initial, middle, and final—and in English—only initial. The position of Chamling question words contrasts with English question words in interrogative sentence. The finding of study shows that question words are used to ask open questions in both languages.&quot;,&quot;issue&quot;:&quot;6&quot;,&quot;volume&quot;:&quot;7&quot;,&quot;container-title-short&quot;:&quot;&quot;},&quot;isTemporary&quot;:false}]},{&quot;citationID&quot;:&quot;MENDELEY_CITATION_cbbf04ba-af1c-409e-86c6-4026210a5513&quot;,&quot;properties&quot;:{&quot;noteIndex&quot;:0},&quot;isEdited&quot;:false,&quot;manualOverride&quot;:{&quot;isManuallyOverridden&quot;:false,&quot;citeprocText&quot;:&quot;(Fuad et al., 2023)&quot;,&quot;manualOverrideText&quot;:&quot;&quot;},&quot;citationTag&quot;:&quot;MENDELEY_CITATION_v3_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&quot;,&quot;citationItems&quot;:[{&quot;id&quot;:&quot;826e6663-d590-3d53-953f-36661df468a4&quot;,&quot;itemData&quot;:{&quot;type&quot;:&quot;article-journal&quot;,&quot;id&quot;:&quot;826e6663-d590-3d53-953f-36661df468a4&quot;,&quot;title&quot;:&quot;Indonesian students’ reading literacy ability in the cooperative integrated reading and composition learning: A meta-analysis&quot;,&quot;author&quot;:[{&quot;family&quot;:&quot;Fuad&quot;,&quot;given&quot;:&quot;Muhammad&quot;,&quot;parse-names&quot;:false,&quot;dropping-particle&quot;:&quot;&quot;,&quot;non-dropping-particle&quot;:&quot;&quot;},{&quot;family&quot;:&quot;Suyanto&quot;,&quot;given&quot;:&quot;Edi&quot;,&quot;parse-names&quot;:false,&quot;dropping-particle&quot;:&quot;&quot;,&quot;non-dropping-particle&quot;:&quot;&quot;},{&quot;family&quot;:&quot;Muhammad&quot;,&quot;given&quot;:&quot;Ulul Azmi&quot;,&quot;parse-names&quot;:false,&quot;dropping-particle&quot;:&quot;&quot;,&quot;non-dropping-particle&quot;:&quot;&quot;},{&quot;family&quot;:&quot;Suparman&quot;,&quot;given&quot;:&quot;&quot;,&quot;parse-names&quot;:false,&quot;dropping-particle&quot;:&quot;&quot;,&quot;non-dropping-particle&quot;:&quot;&quot;}],&quot;container-title&quot;:&quot;International Journal of Evaluation and Research in Education&quot;,&quot;DOI&quot;:&quot;10.11591/ijere.v12i4.25171&quot;,&quot;ISSN&quot;:&quot;26205440&quot;,&quot;issued&quot;:{&quot;date-parts&quot;:[[2023]]},&quot;abstract&quot;:&quot;A few of meta-analysis studies regarding the intervention of cooperative learning have been conducted. However, it has not been performed on the studies related to the intervention of cooperative integrated reading and composition (CIRC) learning for Indonesian students’ reading literacy. This study aims to approximate and examine the effect of CIRC learning on students’ reading literacy ability across group size of intervention, educational level, and geographical location. A meta-analysis was performed to conduct this study. The search of document using the database of Google Scholar found 97 documents. The selection of document established 10 documents published from 2015–2021 consisting of one conference paper and nine journal articles. Hedges’ equation was employed to measure the effect size. The data analysis used the Z test and Q Cochrane test. The results revealed that the CIRC learning had a strong positive effect (g=2.041; p&lt;0.05) on students’ reading literacy ability. It indicates that the CIRC learning is effective for enhancing students’ reading literacy ability. Furthermore, some moderating factors such as group size of intervention, educational level, and geographical location did not affect students’ heterogeneous reading literacy ability. This study suggests language teachers to use the CIRC learning in enhancing students’ reading literacy ability.&quot;,&quot;issue&quot;:&quot;4&quot;,&quot;volume&quot;:&quot;12&quot;,&quot;container-title-short&quot;:&quot;&quot;},&quot;isTemporary&quot;:false}]},{&quot;citationID&quot;:&quot;MENDELEY_CITATION_ded1032f-6f9e-4da1-9626-e1a81c9beccf&quot;,&quot;properties&quot;:{&quot;noteIndex&quot;:0},&quot;isEdited&quot;:false,&quot;manualOverride&quot;:{&quot;isManuallyOverridden&quot;:false,&quot;citeprocText&quot;:&quot;(He &amp;#38; Oltra-Massuet, 2023)&quot;,&quot;manualOverrideText&quot;:&quot;&quot;},&quot;citationTag&quot;:&quot;MENDELEY_CITATION_v3_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&quot;,&quot;citationItems&quot;:[{&quot;id&quot;:&quot;33d93922-8235-3b82-bfb7-57d0c109afcc&quot;,&quot;itemData&quot;:{&quot;type&quot;:&quot;article-journal&quot;,&quot;id&quot;:&quot;33d93922-8235-3b82-bfb7-57d0c109afcc&quot;,&quot;title&quot;:&quot;Implicit Knowledge Acquisition and Potential Challenges for Advanced Chinese and Spanish EFL Learners: A Word Monitoring Test on English Questions&quot;,&quot;author&quot;:[{&quot;family&quot;:&quot;He&quot;,&quot;given&quot;:&quot;Qiaoling&quot;,&quot;parse-names&quot;:false,&quot;dropping-particle&quot;:&quot;&quot;,&quot;non-dropping-particle&quot;:&quot;&quot;},{&quot;family&quot;:&quot;Oltra-Massuet&quot;,&quot;given&quot;:&quot;Isabel&quot;,&quot;parse-names&quot;:false,&quot;dropping-particle&quot;:&quot;&quot;,&quot;non-dropping-particle&quot;:&quot;&quot;}],&quot;container-title&quot;:&quot;Behavioral Sciences&quot;,&quot;DOI&quot;:&quot;10.3390/bs13020099&quot;,&quot;ISSN&quot;:&quot;2076328X&quot;,&quot;issued&quot;:{&quot;date-parts&quot;:[[2023]]},&quot;abstract&quot;:&quot;This study aims to explore whether advanced EFL learners can acquire implicit knowledge of basic sentence structures, such as English questions. We ran a reaction-time experiment, a word monitoring test experiment to test learners’ implicit knowledge by checking advanced EFL learners’ grammatical sensitivity to English questions with five types of grammatical errors. The study recruited three groups of participants: native English speakers (n = 12), advanced Chinese EFL learners (n = 32), and advanced Spanish EFL learners (n = 37). Our results revealed that advanced EFL learners had not yet attained native-equivalent implicit grammar knowledge in English questions, despite their English proficiency level. The results also indicated that the learners’ different L1 languages do not impact advanced learners’ overall implicit knowledge acquisition but constitute influential factors for particular morphosyntactic inflections in English question formation.&quot;,&quot;issue&quot;:&quot;2&quot;,&quot;volume&quot;:&quot;13&quot;,&quot;container-title-short&quot;:&quot;&quot;},&quot;isTemporary&quot;:false}]},{&quot;citationID&quot;:&quot;MENDELEY_CITATION_12da82e2-08ef-460f-8ea7-f5a6e8c955a7&quot;,&quot;properties&quot;:{&quot;noteIndex&quot;:0},&quot;isEdited&quot;:false,&quot;manualOverride&quot;:{&quot;isManuallyOverridden&quot;:false,&quot;citeprocText&quot;:&quot;(Bhangu et al., 2023)&quot;,&quot;manualOverrideText&quot;:&quot;&quot;},&quot;citationTag&quot;:&quot;MENDELEY_CITATION_v3_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&quot;,&quot;citationItems&quot;:[{&quot;id&quot;:&quot;787ec4eb-070a-3486-93c2-a3d9d570715f&quot;,&quot;itemData&quot;:{&quot;type&quot;:&quot;article-journal&quot;,&quot;id&quot;:&quot;787ec4eb-070a-3486-93c2-a3d9d570715f&quot;,&quot;title&quot;:&quot;Introduction to qualitative research methods - Part i&quot;,&quot;author&quot;:[{&quot;family&quot;:&quot;Bhangu&quot;,&quot;given&quot;:&quot;Shagufta&quot;,&quot;parse-names&quot;:false,&quot;dropping-particle&quot;:&quot;&quot;,&quot;non-dropping-particle&quot;:&quot;&quot;},{&quot;family&quot;:&quot;Provost&quot;,&quot;given&quot;:&quot;Fabien&quot;,&quot;parse-names&quot;:false,&quot;dropping-particle&quot;:&quot;&quot;,&quot;non-dropping-particle&quot;:&quot;&quot;},{&quot;family&quot;:&quot;Caduff&quot;,&quot;given&quot;:&quot;Carlo&quot;,&quot;parse-names&quot;:false,&quot;dropping-particle&quot;:&quot;&quot;,&quot;non-dropping-particle&quot;:&quot;&quot;}],&quot;container-title&quot;:&quot;Perspectives in Clinical Research&quot;,&quot;container-title-short&quot;:&quot;Perspect Clin Res&quot;,&quot;DOI&quot;:&quot;10.4103/picr.picr_253_22&quot;,&quot;ISSN&quot;:&quot;22295488&quot;,&quot;issued&quot;:{&quot;date-parts&quot;:[[2023]]},&quot;abstract&quot;:&quot;Qualitative research methods are widely used in the social sciences and the humanities, but they can also complement quantitative approaches used in clinical research. In this article, we discuss the key features and contributions of qualitative research methods.&quot;,&quot;issue&quot;:&quot;1&quot;,&quot;volume&quot;:&quot;14&quot;},&quot;isTemporary&quot;:false}]},{&quot;citationID&quot;:&quot;MENDELEY_CITATION_c45b83f8-1e22-4eea-9783-a03cc598937a&quot;,&quot;properties&quot;:{&quot;noteIndex&quot;:0},&quot;isEdited&quot;:false,&quot;manualOverride&quot;:{&quot;isManuallyOverridden&quot;:false,&quot;citeprocText&quot;:&quot;(Bhangu et al., 2023)&quot;,&quot;manualOverrideText&quot;:&quot;&quot;},&quot;citationTag&quot;:&quot;MENDELEY_CITATION_v3_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&quot;,&quot;citationItems&quot;:[{&quot;id&quot;:&quot;787ec4eb-070a-3486-93c2-a3d9d570715f&quot;,&quot;itemData&quot;:{&quot;type&quot;:&quot;article-journal&quot;,&quot;id&quot;:&quot;787ec4eb-070a-3486-93c2-a3d9d570715f&quot;,&quot;title&quot;:&quot;Introduction to qualitative research methods - Part i&quot;,&quot;author&quot;:[{&quot;family&quot;:&quot;Bhangu&quot;,&quot;given&quot;:&quot;Shagufta&quot;,&quot;parse-names&quot;:false,&quot;dropping-particle&quot;:&quot;&quot;,&quot;non-dropping-particle&quot;:&quot;&quot;},{&quot;family&quot;:&quot;Provost&quot;,&quot;given&quot;:&quot;Fabien&quot;,&quot;parse-names&quot;:false,&quot;dropping-particle&quot;:&quot;&quot;,&quot;non-dropping-particle&quot;:&quot;&quot;},{&quot;family&quot;:&quot;Caduff&quot;,&quot;given&quot;:&quot;Carlo&quot;,&quot;parse-names&quot;:false,&quot;dropping-particle&quot;:&quot;&quot;,&quot;non-dropping-particle&quot;:&quot;&quot;}],&quot;container-title&quot;:&quot;Perspectives in Clinical Research&quot;,&quot;container-title-short&quot;:&quot;Perspect Clin Res&quot;,&quot;DOI&quot;:&quot;10.4103/picr.picr_253_22&quot;,&quot;ISSN&quot;:&quot;22295488&quot;,&quot;issued&quot;:{&quot;date-parts&quot;:[[2023]]},&quot;abstract&quot;:&quot;Qualitative research methods are widely used in the social sciences and the humanities, but they can also complement quantitative approaches used in clinical research. In this article, we discuss the key features and contributions of qualitative research methods.&quot;,&quot;issue&quot;:&quot;1&quot;,&quot;volume&quot;:&quot;14&quot;},&quot;isTemporary&quot;:false}]},{&quot;citationID&quot;:&quot;MENDELEY_CITATION_c8b220c2-71e9-43bc-8420-d6e8a7193b51&quot;,&quot;properties&quot;:{&quot;noteIndex&quot;:0},&quot;isEdited&quot;:false,&quot;manualOverride&quot;:{&quot;isManuallyOverridden&quot;:false,&quot;citeprocText&quot;:&quot;(Li et al., 2023)&quot;,&quot;manualOverrideText&quot;:&quot;&quot;},&quot;citationTag&quot;:&quot;MENDELEY_CITATION_v3_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&quot;,&quot;citationItems&quot;:[{&quot;id&quot;:&quot;ec7f838e-5b70-30c2-8b40-5b2cb5cfafcc&quot;,&quot;itemData&quot;:{&quot;type&quot;:&quot;article-journal&quot;,&quot;id&quot;:&quot;ec7f838e-5b70-30c2-8b40-5b2cb5cfafcc&quot;,&quot;title&quot;:&quot;Analysis of self-directed learning ability, reading outcomes, and personalized planning behavior for self-directed extensive reading&quot;,&quot;author&quot;:[{&quot;family&quot;:&quot;Li&quot;,&quot;given&quot;:&quot;Huiyong&quot;,&quot;parse-names&quot;:false,&quot;dropping-particle&quot;:&quot;&quot;,&quot;non-dropping-particle&quot;:&quot;&quot;},{&quot;family&quot;:&quot;Majumdar&quot;,&quot;given&quot;:&quot;Rwitajit&quot;,&quot;parse-names&quot;:false,&quot;dropping-particle&quot;:&quot;&quot;,&quot;non-dropping-particle&quot;:&quot;&quot;},{&quot;family&quot;:&quot;Chen&quot;,&quot;given&quot;:&quot;Mei Rong Alice&quot;,&quot;parse-names&quot;:false,&quot;dropping-particle&quot;:&quot;&quot;,&quot;non-dropping-particle&quot;:&quot;&quot;},{&quot;family&quot;:&quot;Yang&quot;,&quot;given&quot;:&quot;Yuanyuan&quot;,&quot;parse-names&quot;:false,&quot;dropping-particle&quot;:&quot;&quot;,&quot;non-dropping-particle&quot;:&quot;&quot;},{&quot;family&quot;:&quot;Ogata&quot;,&quot;given&quot;:&quot;Hiroaki&quot;,&quot;parse-names&quot;:false,&quot;dropping-particle&quot;:&quot;&quot;,&quot;non-dropping-particle&quot;:&quot;&quot;}],&quot;container-title&quot;:&quot;Interactive Learning Environments&quot;,&quot;DOI&quot;:&quot;10.1080/10494820.2021.1937660&quot;,&quot;ISSN&quot;:&quot;17445191&quot;,&quot;issued&quot;:{&quot;date-parts&quot;:[[2023]]},&quot;abstract&quot;:&quot;Self-directed learning (SDL) ability, its usefulness in higher education and life-long learning have been highlighted in previous literature. However, there has been much less understanding of the effects of SDL ability in the school settings, specifically the effects on learners’ SDL behaviors and processes. To address this limitation, this study investigated the relations between SDL ability, SDL behaviors, and reading outcomes and further explored the process of planning behaviors in SDL. This study examined the context of SDL for extensive reading using a goal-oriented active learning system, GOAL. The results showed that the high SDL ability students demonstrated significantly more reading outcomes in terms of books completed and the number of days read than those with low SDL ability. The high SDL ability students engaged significantly more in planning behaviors, that were found to be significantly correlated with reading outcomes, than the low SDL ability students. Cluster analysis and transition analysis also differentiate groups of learners with different planning behaviors. These findings suggested that the learning behaviors and outcomes facilitated by the environment were affected to varying degrees by the levels of students’ SDL ability, and personalized feedback can be created using the SDL behavioral variables and patterns in the environment.&quot;,&quot;issue&quot;:&quot;6&quot;,&quot;volume&quot;:&quot;31&quot;,&quot;container-title-short&quot;:&quot;&quot;},&quot;isTemporary&quot;:false}]},{&quot;citationID&quot;:&quot;MENDELEY_CITATION_3cd3b648-1ba0-4b1c-85ba-af73528497ce&quot;,&quot;properties&quot;:{&quot;noteIndex&quot;:0},&quot;isEdited&quot;:false,&quot;manualOverride&quot;:{&quot;isManuallyOverridden&quot;:false,&quot;citeprocText&quot;:&quot;(Aspers &amp;#38; Corte, 2019)&quot;,&quot;manualOverrideText&quot;:&quot;&quot;},&quot;citationTag&quot;:&quot;MENDELEY_CITATION_v3_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&quot;,&quot;citationItems&quot;:[{&quot;id&quot;:&quot;d0a8da2a-ea27-34c1-9537-186d04ac5b9a&quot;,&quot;itemData&quot;:{&quot;type&quot;:&quot;article-journal&quot;,&quot;id&quot;:&quot;d0a8da2a-ea27-34c1-9537-186d04ac5b9a&quot;,&quot;title&quot;:&quot;What is Qualitative in Qualitative Research&quot;,&quot;author&quot;:[{&quot;family&quot;:&quot;Aspers&quot;,&quot;given&quot;:&quot;Patrik&quot;,&quot;parse-names&quot;:false,&quot;dropping-particle&quot;:&quot;&quot;,&quot;non-dropping-particle&quot;:&quot;&quot;},{&quot;family&quot;:&quot;Corte&quot;,&quot;given&quot;:&quot;Ugo&quot;,&quot;parse-names&quot;:false,&quot;dropping-particle&quot;:&quot;&quot;,&quot;non-dropping-particle&quot;:&quot;&quot;}],&quot;container-title&quot;:&quot;Qualitative Sociology&quot;,&quot;container-title-short&quot;:&quot;Qual Sociol&quot;,&quot;DOI&quot;:&quot;10.1007/s11133-019-9413-7&quot;,&quot;ISSN&quot;:&quot;15737837&quot;,&quot;issued&quot;:{&quot;date-parts&quot;:[[2019]]},&quot;abstract&quot;:&quot;What is qualitative research? If we look for a precise definition of qualitative research, and specifically for one that addresses its distinctive feature of being “qualitative,” the literature is meager. In this article we systematically search, identify and analyze a sample of 89 sources using or attempting to define the term “qualitative.” Then, drawing on ideas we find scattered across existing work, and based on Becker’s classic study of marijuana consumption, we formulate and illustrate a definition that tries to capture its core elements. We define qualitative research as an iterative process in which improved understanding to the scientific community is achieved by making new significant distinctions resulting from getting closer to the phenomenon studied. This formulation is developed as a tool to help improve research designs while stressing that a qualitative dimension is present in quantitative work as well. Additionally, it can facilitate teaching, communication between researchers, diminish the gap between qualitative and quantitative researchers, help to address critiques of qualitative methods, and be used as a standard of evaluation of qualitative research.&quot;,&quot;issue&quot;:&quot;2&quot;,&quot;volume&quot;:&quot;42&quot;},&quot;isTemporary&quot;:false}]},{&quot;citationID&quot;:&quot;MENDELEY_CITATION_9d752e87-2ab1-4c30-909c-f022c0971845&quot;,&quot;properties&quot;:{&quot;noteIndex&quot;:0},&quot;isEdited&quot;:false,&quot;manualOverride&quot;:{&quot;isManuallyOverridden&quot;:false,&quot;citeprocText&quot;:&quot;(Jahrani &amp;#38; Listia, 2023)&quot;,&quot;manualOverrideText&quot;:&quot;&quot;},&quot;citationTag&quot;:&quot;MENDELEY_CITATION_v3_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&quot;,&quot;citationItems&quot;:[{&quot;id&quot;:&quot;a196bd4b-b49c-3e18-95e4-4963451b87af&quot;,&quot;itemData&quot;:{&quot;type&quot;:&quot;article-journal&quot;,&quot;id&quot;:&quot;a196bd4b-b49c-3e18-95e4-4963451b87af&quot;,&quot;title&quot;:&quot;The Impact of Exposure on Second Language Acquisition&quot;,&quot;author&quot;:[{&quot;family&quot;:&quot;Jahrani&quot;,&quot;given&quot;:&quot;Ahmad&quot;,&quot;parse-names&quot;:false,&quot;dropping-particle&quot;:&quot;&quot;,&quot;non-dropping-particle&quot;:&quot;&quot;},{&quot;family&quot;:&quot;Listia&quot;,&quot;given&quot;:&quot;Rina&quot;,&quot;parse-names&quot;:false,&quot;dropping-particle&quot;:&quot;&quot;,&quot;non-dropping-particle&quot;:&quot;&quot;}],&quot;container-title&quot;:&quot;IDEAS: Journal on English Language Teaching and Learning, Linguistics and Literature&quot;,&quot;DOI&quot;:&quot;10.24256/ideas.v11i1.3581&quot;,&quot;ISSN&quot;:&quot;2338-4778&quot;,&quot;issued&quot;:{&quot;date-parts&quot;:[[2023]]},&quot;abstract&quot;:&quot;Exposure to English is something that learners experience in their daily lives.  When they are doing their everyday activities, they will encounter English words. When they watch television, listen to a song, play games, or scroll through social media, they are exposed to English and this exposure can affect their second language acquisition. Many research articles have been published on the relationship between exposure and second language acquisition. However, there is no consensus on the effect exposure has on second language acquisition.  By reviewing available research publications, this study sought to describe the impact of exposure on second language acquisition.  The researcher employed a systematic literature review method to discover the link between all of the publications.  The objective of this research is to determine the impact of exposure on second language acquisition. The publications reviewed demonstrated that exposure had a positive impact on second language acquisition. The majority of the publications reviewed stated that exposure helps with second language learning. Language exposure is necessary for learning and mastering a second language. Finally, the majority of the publications reviewed agree that exposure aids in the acquisition of a second language. Learners with extensive exposure to the language have a greater probability of speaking and comprehending it.&quot;,&quot;issue&quot;:&quot;1&quot;,&quot;volume&quot;:&quot;11&quot;,&quot;container-title-short&quot;:&quot;&quot;},&quot;isTemporary&quot;:false}]},{&quot;citationID&quot;:&quot;MENDELEY_CITATION_426c1d8e-98d9-40aa-8504-eba8eea36109&quot;,&quot;properties&quot;:{&quot;noteIndex&quot;:0},&quot;isEdited&quot;:false,&quot;manualOverride&quot;:{&quot;isManuallyOverridden&quot;:false,&quot;citeprocText&quot;:&quot;(Wulan et al., 2023)&quot;,&quot;manualOverrideText&quot;:&quot;&quot;},&quot;citationTag&quot;:&quot;MENDELEY_CITATION_v3_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&quot;,&quot;citationItems&quot;:[{&quot;id&quot;:&quot;9b33b3ff-2592-33d8-ac80-224de7a578cb&quot;,&quot;itemData&quot;:{&quot;type&quot;:&quot;article-journal&quot;,&quot;id&quot;:&quot;9b33b3ff-2592-33d8-ac80-224de7a578cb&quot;,&quot;title&quot;:&quot;Influence of Reading Interest and Vocabulary Mastery on Students' Reading Comprehension Ability&quot;,&quot;author&quot;:[{&quot;family&quot;:&quot;Wulan&quot;,&quot;given&quot;:&quot;Retno&quot;,&quot;parse-names&quot;:false,&quot;dropping-particle&quot;:&quot;&quot;,&quot;non-dropping-particle&quot;:&quot;&quot;},{&quot;family&quot;:&quot;Nugrahani&quot;,&quot;given&quot;:&quot;Farida&quot;,&quot;parse-names&quot;:false,&quot;dropping-particle&quot;:&quot;&quot;,&quot;non-dropping-particle&quot;:&quot;&quot;},{&quot;family&quot;:&quot;Suwarto&quot;,&quot;given&quot;:&quot;&quot;,&quot;parse-names&quot;:false,&quot;dropping-particle&quot;:&quot;&quot;,&quot;non-dropping-particle&quot;:&quot;&quot;}],&quot;container-title&quot;:&quot;EDUKASI : Jurnal Pendidikan Islam (e-Journal)&quot;,&quot;DOI&quot;:&quot;10.54956/edukasi.v11i2.468&quot;,&quot;ISSN&quot;:&quot;2338-3054&quot;,&quot;issued&quot;:{&quot;date-parts&quot;:[[2023]]},&quot;abstract&quot;:&quot;Reading interest and vocabulary mastery can affect students' reading comprehension skills. The level of reading comprehension ability in the high class has yet to show satisfactory results. The low interest in reading students is due to a lack of awareness of students to read; besides that, students' vocabulary mastery still needs to improve due to a lack of student's ability to interpret words. This research is a correlational study with a quantitative approach. The population in this study were fourth-grade students at SDN Bendung 1 Semin. The sampling technique uses a saturated sample where all students are the sample. Data collection techniques were used in this study using questionnaires and tests. The instrument test was carried out by testing the validity and reliability tests. The data analysis used is descriptive and statistical. The results showed that: (1) there was a negative and not significant effect of reading interest on reading comprehension ability with a value of tcount = -0.129 with a significance of 0.900 &gt; 0.05 with a contribution of 2.4%, (2) there was a positive effect but not significant vocabulary mastery on reading comprehension ability with a value of tcount = 0.671 with a significance of 0.515 &gt; 0.05 with a contribution of 18.8%, (3) there is a positive and significant effect of interest in reading and vocabulary mastery on reading comprehension ability devalued by Fcount of 0.299 with a significance value of 0.799 &gt; 0.05 with a contribution of 3.7%.  &quot;,&quot;issue&quot;:&quot;2&quot;,&quot;volume&quot;:&quot;11&quot;,&quot;container-title-short&quot;:&quot;&quot;},&quot;isTemporary&quot;:false}]},{&quot;citationID&quot;:&quot;MENDELEY_CITATION_b280b87c-208a-4d5e-8616-9e7e84097ead&quot;,&quot;properties&quot;:{&quot;noteIndex&quot;:0},&quot;isEdited&quot;:false,&quot;manualOverride&quot;:{&quot;isManuallyOverridden&quot;:false,&quot;citeprocText&quot;:&quot;(Johnson &amp;#38; Christensen, 2017)&quot;,&quot;manualOverrideText&quot;:&quot;&quot;},&quot;citationTag&quot;:&quot;MENDELEY_CITATION_v3_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&quot;,&quot;citationItems&quot;:[{&quot;id&quot;:&quot;dc0bcef4-ec06-3e71-a2e0-cb7e7a4bfd1f&quot;,&quot;itemData&quot;:{&quot;type&quot;:&quot;article-journal&quot;,&quot;id&quot;:&quot;dc0bcef4-ec06-3e71-a2e0-cb7e7a4bfd1f&quot;,&quot;title&quot;:&quot;Methods of data collection in quantitative, qualitative and mixed reserach&quot;,&quot;author&quot;:[{&quot;family&quot;:&quot;Johnson&quot;,&quot;given&quot;:&quot;R. Burke&quot;,&quot;parse-names&quot;:false,&quot;dropping-particle&quot;:&quot;&quot;,&quot;non-dropping-particle&quot;:&quot;&quot;},{&quot;family&quot;:&quot;Christensen&quot;,&quot;given&quot;:&quot;Larry&quot;,&quot;parse-names&quot;:false,&quot;dropping-particle&quot;:&quot;&quot;,&quot;non-dropping-particle&quot;:&quot;&quot;}],&quot;container-title&quot;:&quot;Educational research: Quantitative, qualitative and mixed approaches&quot;,&quot;issued&quot;:{&quot;date-parts&quot;:[[2017]]},&quot;abstract&quot;:&quot;This research analyzes the work motivation of civil servants from Cluj-Napoca City Hall. Based on Victor Vroom’s expectancy theory are analyzed the aspects related to the context of work and career of civil servants that influence their expectation, instrumentality and valences. The study is based on a quantitative research methodology. The results show that although there are positive influences, however, the level of work motivation is medium. The study is important for the management of local public institutions, public and private managers as well as other interested parties.&quot;,&quot;container-title-short&quot;:&quot;&quot;},&quot;isTemporary&quot;:false}]},{&quot;citationID&quot;:&quot;MENDELEY_CITATION_824e0e44-49e7-42ab-b1d4-897d3eaf8eec&quot;,&quot;properties&quot;:{&quot;noteIndex&quot;:0},&quot;isEdited&quot;:false,&quot;manualOverride&quot;:{&quot;isManuallyOverridden&quot;:false,&quot;citeprocText&quot;:&quot;(Rosyada-AS &amp;#38; Apoko, 2023)&quot;,&quot;manualOverrideText&quot;:&quot;&quot;},&quot;citationTag&quot;:&quot;MENDELEY_CITATION_v3_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&quot;,&quot;citationItems&quot;:[{&quot;id&quot;:&quot;dde7af43-a11e-3674-9e8a-4d75ac1e8223&quot;,&quot;itemData&quot;:{&quot;type&quot;:&quot;article-journal&quot;,&quot;id&quot;:&quot;dde7af43-a11e-3674-9e8a-4d75ac1e8223&quot;,&quot;title&quot;:&quot;Investigating English Vocabulary Difficulties and Its Learning Strategies of Lower Secondary School Students&quot;,&quot;author&quot;:[{&quot;family&quot;:&quot;Rosyada-AS&quot;,&quot;given&quot;:&quot;Amrina&quot;,&quot;parse-names&quot;:false,&quot;dropping-particle&quot;:&quot;&quot;,&quot;non-dropping-particle&quot;:&quot;&quot;},{&quot;family&quot;:&quot;Apoko&quot;,&quot;given&quot;:&quot;Tri Wintolo&quot;,&quot;parse-names&quot;:false,&quot;dropping-particle&quot;:&quot;&quot;,&quot;non-dropping-particle&quot;:&quot;&quot;}],&quot;container-title&quot;:&quot;Journal of Languages and Language Teaching&quot;,&quot;DOI&quot;:&quot;10.33394/jollt.v11i3.8404&quot;,&quot;ISSN&quot;:&quot;2338-0810&quot;,&quot;issued&quot;:{&quot;date-parts&quot;:[[2023]]},&quot;abstract&quot;:&quot;Vocabulary plays a crucial role in language proficiency as it serves as the foundation for effective language acquisition. The ability to acquire vocabulary is considered a prerequisite for learning a language. Therefore, the primary objective of this research is to investigate the difficulties encountered by students in their vocabulary learning process as well as the strategies they employ to overcome these obstacles in the context of English vocabulary acquisition. The participants in this study consisted of nine students at various proficiency levels in a lower secondary school, along with one English teacher. Employing a descriptive qualitative method, semi-structured interviews were conducted to gather data for this research. The interview questions focused on investigating the difficulties students faced in learning English vocabulary and the strategies they utilized to address these challenges. To facilitate data analysis, each interview was meticulously recorded and transcribed. The data analysis technique employed in this research entailed descriptive analysis. The findings of this study revealed that a significant number of students encountered difficulties in acquiring vocabulary. Specifically, these challenges manifested in areas such as the correct pronunciation of new words, accurate spelling, proper usage of word meanings, and effective retention or memorization of vocabulary. In order to mitigate these difficulties, students employed various strategies, including utilizing media resources such as smartphones, the internet, and games as well as employing note-taking techniques and consulting dictionaries to aid their vocabulary learning process.&quot;,&quot;issue&quot;:&quot;3&quot;,&quot;volume&quot;:&quot;11&quot;,&quot;container-title-short&quot;:&quot;&quot;},&quot;isTemporary&quot;:false}]},{&quot;citationID&quot;:&quot;MENDELEY_CITATION_24a833de-0dfb-40a4-b3cf-d8f9fa2dd5b9&quot;,&quot;properties&quot;:{&quot;noteIndex&quot;:0},&quot;isEdited&quot;:false,&quot;manualOverride&quot;:{&quot;isManuallyOverridden&quot;:false,&quot;citeprocText&quot;:&quot;(Kuiken, 2023)&quot;,&quot;manualOverrideText&quot;:&quot;&quot;},&quot;citationTag&quot;:&quot;MENDELEY_CITATION_v3_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&quot;,&quot;citationItems&quot;:[{&quot;id&quot;:&quot;73eedd3a-5c3d-3616-9c3b-d5487f96b634&quot;,&quot;itemData&quot;:{&quot;type&quot;:&quot;article-journal&quot;,&quot;id&quot;:&quot;73eedd3a-5c3d-3616-9c3b-d5487f96b634&quot;,&quot;title&quot;:&quot;Linguistic complexity in second language acquisition&quot;,&quot;author&quot;:[{&quot;family&quot;:&quot;Kuiken&quot;,&quot;given&quot;:&quot;Folkert&quot;,&quot;parse-names&quot;:false,&quot;dropping-particle&quot;:&quot;&quot;,&quot;non-dropping-particle&quot;:&quot;&quot;}],&quot;container-title&quot;:&quot;Linguistics Vanguard&quot;,&quot;DOI&quot;:&quot;10.1515/lingvan-2021-0112&quot;,&quot;ISSN&quot;:&quot;2199174X&quot;,&quot;issued&quot;:{&quot;date-parts&quot;:[[2023]]},&quot;abstract&quot;:&quot;Since the 1990s linguistic complexity has become an important issue in second language acquisition (SLA) research and teaching: second language (L2) learners want to know how well they are progressing, while teachers and researchers are interested to find out which grade of complexity can be associated with a particular proficiency level. After a short sketch of the background to the construct of complexity, the paper presents an overview of how complexity is measured in SLA, how it is related to other constructs of language proficiency (in particular accuracy and fluency), and by which factors complexity may be affected: these concern both internal linguistic factors and external factors, like task-related features and type of instruction. The paper concludes with directions for future research, focusing on the need for non-redundant, valid and reliable measures, more developmental measures, a broader scope of complexity, combined cross-linguistic and longitudinal research, and more research in instructional practice.&quot;,&quot;issue&quot;:&quot;s1&quot;,&quot;volume&quot;:&quot;9&quot;,&quot;container-title-short&quot;:&quot;&quot;},&quot;isTemporary&quot;:false}]},{&quot;citationID&quot;:&quot;MENDELEY_CITATION_92dfc87e-1b6b-43e0-85eb-6eee94543577&quot;,&quot;properties&quot;:{&quot;noteIndex&quot;:0},&quot;isEdited&quot;:false,&quot;manualOverride&quot;:{&quot;isManuallyOverridden&quot;:false,&quot;citeprocText&quot;:&quot;(Li et al., 2023)&quot;,&quot;manualOverrideText&quot;:&quot;&quot;},&quot;citationTag&quot;:&quot;MENDELEY_CITATION_v3_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&quot;,&quot;citationItems&quot;:[{&quot;id&quot;:&quot;ec7f838e-5b70-30c2-8b40-5b2cb5cfafcc&quot;,&quot;itemData&quot;:{&quot;type&quot;:&quot;article-journal&quot;,&quot;id&quot;:&quot;ec7f838e-5b70-30c2-8b40-5b2cb5cfafcc&quot;,&quot;title&quot;:&quot;Analysis of self-directed learning ability, reading outcomes, and personalized planning behavior for self-directed extensive reading&quot;,&quot;author&quot;:[{&quot;family&quot;:&quot;Li&quot;,&quot;given&quot;:&quot;Huiyong&quot;,&quot;parse-names&quot;:false,&quot;dropping-particle&quot;:&quot;&quot;,&quot;non-dropping-particle&quot;:&quot;&quot;},{&quot;family&quot;:&quot;Majumdar&quot;,&quot;given&quot;:&quot;Rwitajit&quot;,&quot;parse-names&quot;:false,&quot;dropping-particle&quot;:&quot;&quot;,&quot;non-dropping-particle&quot;:&quot;&quot;},{&quot;family&quot;:&quot;Chen&quot;,&quot;given&quot;:&quot;Mei Rong Alice&quot;,&quot;parse-names&quot;:false,&quot;dropping-particle&quot;:&quot;&quot;,&quot;non-dropping-particle&quot;:&quot;&quot;},{&quot;family&quot;:&quot;Yang&quot;,&quot;given&quot;:&quot;Yuanyuan&quot;,&quot;parse-names&quot;:false,&quot;dropping-particle&quot;:&quot;&quot;,&quot;non-dropping-particle&quot;:&quot;&quot;},{&quot;family&quot;:&quot;Ogata&quot;,&quot;given&quot;:&quot;Hiroaki&quot;,&quot;parse-names&quot;:false,&quot;dropping-particle&quot;:&quot;&quot;,&quot;non-dropping-particle&quot;:&quot;&quot;}],&quot;container-title&quot;:&quot;Interactive Learning Environments&quot;,&quot;DOI&quot;:&quot;10.1080/10494820.2021.1937660&quot;,&quot;ISSN&quot;:&quot;17445191&quot;,&quot;issued&quot;:{&quot;date-parts&quot;:[[2023]]},&quot;abstract&quot;:&quot;Self-directed learning (SDL) ability, its usefulness in higher education and life-long learning have been highlighted in previous literature. However, there has been much less understanding of the effects of SDL ability in the school settings, specifically the effects on learners’ SDL behaviors and processes. To address this limitation, this study investigated the relations between SDL ability, SDL behaviors, and reading outcomes and further explored the process of planning behaviors in SDL. This study examined the context of SDL for extensive reading using a goal-oriented active learning system, GOAL. The results showed that the high SDL ability students demonstrated significantly more reading outcomes in terms of books completed and the number of days read than those with low SDL ability. The high SDL ability students engaged significantly more in planning behaviors, that were found to be significantly correlated with reading outcomes, than the low SDL ability students. Cluster analysis and transition analysis also differentiate groups of learners with different planning behaviors. These findings suggested that the learning behaviors and outcomes facilitated by the environment were affected to varying degrees by the levels of students’ SDL ability, and personalized feedback can be created using the SDL behavioral variables and patterns in the environment.&quot;,&quot;issue&quot;:&quot;6&quot;,&quot;volume&quot;:&quot;31&quot;,&quot;container-title-short&quot;:&quot;&quot;},&quot;isTemporary&quot;:false}]},{&quot;citationID&quot;:&quot;MENDELEY_CITATION_2899c1a4-aa68-404b-83b9-4bb3b63af994&quot;,&quot;properties&quot;:{&quot;noteIndex&quot;:0},&quot;isEdited&quot;:false,&quot;manualOverride&quot;:{&quot;isManuallyOverridden&quot;:false,&quot;citeprocText&quot;:&quot;(Yu et al., 2023)&quot;,&quot;manualOverrideText&quot;:&quot;&quot;},&quot;citationTag&quot;:&quot;MENDELEY_CITATION_v3_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&quot;,&quot;citationItems&quot;:[{&quot;id&quot;:&quot;2d225e55-489c-345c-9139-c2596f919f18&quot;,&quot;itemData&quot;:{&quot;type&quot;:&quot;article&quot;,&quot;id&quot;:&quot;2d225e55-489c-345c-9139-c2596f919f18&quot;,&quot;title&quot;:&quot;Social–Emotional Skills Correlate with Reading Ability among Typically Developing Readers: A Meta-Analysis&quot;,&quot;author&quot;:[{&quot;family&quot;:&quot;Yu&quot;,&quot;given&quot;:&quot;Liyan&quot;,&quot;parse-names&quot;:false,&quot;dropping-particle&quot;:&quot;&quot;,&quot;non-dropping-particle&quot;:&quot;&quot;},{&quot;family&quot;:&quot;Yu&quot;,&quot;given&quot;:&quot;Jane Jie&quot;,&quot;parse-names&quot;:false,&quot;dropping-particle&quot;:&quot;&quot;,&quot;non-dropping-particle&quot;:&quot;&quot;},{&quot;family&quot;:&quot;Tong&quot;,&quot;given&quot;:&quot;Xiuhong&quot;,&quot;parse-names&quot;:false,&quot;dropping-particle&quot;:&quot;&quot;,&quot;non-dropping-particle&quot;:&quot;&quot;}],&quot;container-title&quot;:&quot;Education Sciences&quot;,&quot;container-title-short&quot;:&quot;Educ Sci (Basel)&quot;,&quot;DOI&quot;:&quot;10.3390/educsci13020220&quot;,&quot;ISSN&quot;:&quot;22277102&quot;,&quot;issued&quot;:{&quot;date-parts&quot;:[[2023]]},&quot;abstract&quot;:&quot;This meta-analysis examined the correlation between social–emotional skills and reading ability and identified possible moderators by synthesizing 285 correlations from 37 studies among 38 samples with 28,404 participants. Results showed a significantly positive correlation between social–emotional skills and reading ability among typically developing readers, r = 0.23, 95% CI [0.19, 0.28]. The moderation analysis revealed that, after controlling for types of social–emotional skills and grade level, the correlation between social–emotional skills and reading ability was moderated by the levels of reading (i.e., word reading vs. reading comprehension), β = 0.07, 95% CI [0.02, 0.11], t = 5.03, p &lt; 0.05. Specifically, social–emotional skills had a significantly stronger correlation with reading comprehension than it with word reading. This work provides support for the lattice model of reading, suggesting that future research efforts are needed to examine the underlying mechanisms between social–emotional skills and reading ability.&quot;,&quot;issue&quot;:&quot;2&quot;,&quot;volume&quot;:&quot;13&quot;},&quot;isTemporary&quot;:false}]},{&quot;citationID&quot;:&quot;MENDELEY_CITATION_ca4e0d31-25a2-403b-94e0-5d8597f601db&quot;,&quot;properties&quot;:{&quot;noteIndex&quot;:0},&quot;isEdited&quot;:false,&quot;manualOverride&quot;:{&quot;isManuallyOverridden&quot;:false,&quot;citeprocText&quot;:&quot;(Widarwati et al., 2023)&quot;,&quot;manualOverrideText&quot;:&quot;&quot;},&quot;citationTag&quot;:&quot;MENDELEY_CITATION_v3_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&quot;,&quot;citationItems&quot;:[{&quot;id&quot;:&quot;509dbd5b-c825-3cfb-ac67-db53a6ab494d&quot;,&quot;itemData&quot;:{&quot;type&quot;:&quot;article-journal&quot;,&quot;id&quot;:&quot;509dbd5b-c825-3cfb-ac67-db53a6ab494d&quot;,&quot;title&quot;:&quot;Vocabulary introduction about word classes for Al-Islah Islamic Kindergarten teachers, Sukoharjo&quot;,&quot;author&quot;:[{&quot;family&quot;:&quot;Widarwati&quot;,&quot;given&quot;:&quot;Nunun Tri&quot;,&quot;parse-names&quot;:false,&quot;dropping-particle&quot;:&quot;&quot;,&quot;non-dropping-particle&quot;:&quot;&quot;},{&quot;family&quot;:&quot;Astuti&quot;,&quot;given&quot;:&quot;Purwani Indri&quot;,&quot;parse-names&quot;:false,&quot;dropping-particle&quot;:&quot;&quot;,&quot;non-dropping-particle&quot;:&quot;&quot;},{&quot;family&quot;:&quot;Wijayava&quot;,&quot;given&quot;:&quot;Ratih&quot;,&quot;parse-names&quot;:false,&quot;dropping-particle&quot;:&quot;&quot;,&quot;non-dropping-particle&quot;:&quot;&quot;}],&quot;container-title&quot;:&quot;Community Empowerment&quot;,&quot;DOI&quot;:&quot;10.31603/ce.7858&quot;,&quot;ISSN&quot;:&quot;2614-4964&quot;,&quot;issued&quot;:{&quot;date-parts&quot;:[[2023]]},&quot;abstract&quot;:&quot;The community service program was carried out with encouragement to improve the ability and understanding of word classes in English for kindergarten teachers, especially TKIT Al-Islah, Jombor Village, Mojolaban District, Sukoharjo. The material presented consists of pronoun, verb, adjective, noun, and adverb. Service activities in the form of this training begin with pretest questions and end with post tests. The evaluation showed an increase in word classes knowledge in English where the pretest results were 72 to 90 during the posttest. Thus, it is expected that teachers can develop English learning materials by utilizing their word classes knowledge.&quot;,&quot;issue&quot;:&quot;2&quot;,&quot;volume&quot;:&quot;8&quot;,&quot;container-title-short&quot;:&quot;&quot;},&quot;isTemporary&quot;:false}]},{&quot;citationID&quot;:&quot;MENDELEY_CITATION_12364b52-bd2b-48eb-ad05-a1704c0c28dc&quot;,&quot;properties&quot;:{&quot;noteIndex&quot;:0},&quot;isEdited&quot;:false,&quot;manualOverride&quot;:{&quot;isManuallyOverridden&quot;:false,&quot;citeprocText&quot;:&quot;(Ade Armando et al., 2023)&quot;,&quot;manualOverrideText&quot;:&quot;&quot;},&quot;citationTag&quot;:&quot;MENDELEY_CITATION_v3_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&quot;,&quot;citationItems&quot;:[{&quot;id&quot;:&quot;4dc28dcb-4599-312f-a8f9-6770e678a05c&quot;,&quot;itemData&quot;:{&quot;type&quot;:&quot;article-journal&quot;,&quot;id&quot;:&quot;4dc28dcb-4599-312f-a8f9-6770e678a05c&quot;,&quot;title&quot;:&quot;The Analysis Between Batak Toba and English In Question Words&quot;,&quot;author&quot;:[{&quot;family&quot;:&quot;Ade Armando&quot;,&quot;given&quot;:&quot;&quot;,&quot;parse-names&quot;:false,&quot;dropping-particle&quot;:&quot;&quot;,&quot;non-dropping-particle&quot;:&quot;&quot;},{&quot;family&quot;:&quot;Danny Boy Damanik&quot;,&quot;given&quot;:&quot;&quot;,&quot;parse-names&quot;:false,&quot;dropping-particle&quot;:&quot;&quot;,&quot;non-dropping-particle&quot;:&quot;&quot;},{&quot;family&quot;:&quot;Surya Ningsih Pakpahan&quot;,&quot;given&quot;:&quot;&quot;,&quot;parse-names&quot;:false,&quot;dropping-particle&quot;:&quot;&quot;,&quot;non-dropping-particle&quot;:&quot;&quot;},{&quot;family&quot;:&quot;Ravika Siregar&quot;,&quot;given&quot;:&quot;&quot;,&quot;parse-names&quot;:false,&quot;dropping-particle&quot;:&quot;&quot;,&quot;non-dropping-particle&quot;:&quot;&quot;},{&quot;family&quot;:&quot;Anita Sitanggang&quot;,&quot;given&quot;:&quot;&quot;,&quot;parse-names&quot;:false,&quot;dropping-particle&quot;:&quot;&quot;,&quot;non-dropping-particle&quot;:&quot;&quot;}],&quot;container-title&quot;:&quot;PIJAR: Jurnal Pendidikan dan Pengajaran&quot;,&quot;DOI&quot;:&quot;10.58540/pijar.v1i3.387&quot;,&quot;issued&quot;:{&quot;date-parts&quot;:[[2023]]},&quot;abstract&quot;:&quot;The purpose of this research is to identify the similarities and differences between English and Toba Batak question terms. Qualitative descriptive research method. Methods of data collection including documentation. Descriptive analysis is used by researchers to examine the data. There are 5 question words in English: \&quot;What\&quot;, \&quot;Where\&quot;, \&quot;Who\&quot;, \&quot;How\&quot;, and \&quot;Why\&quot;. There are seven interrogative words in the Toba Batak language: \&quot;Aha\&quot;, \&quot;Ise\&quot;, didia, ,\&quot;Boasa, \&quot;Boha, Piga, Beha.\&quot; The findings of this study are to reveal six correlations or similarities between English and Toba Batak words. test.However, there are also differences between question words in English and Toba Batak.&quot;,&quot;issue&quot;:&quot;3&quot;,&quot;volume&quot;:&quot;1&quot;,&quot;container-title-short&quot;:&quot;&quot;},&quot;isTemporary&quot;:false}]},{&quot;citationID&quot;:&quot;MENDELEY_CITATION_1edb651a-6610-4338-a84a-6f5d32210f2b&quot;,&quot;properties&quot;:{&quot;noteIndex&quot;:0},&quot;isEdited&quot;:false,&quot;manualOverride&quot;:{&quot;isManuallyOverridden&quot;:false,&quot;citeprocText&quot;:&quot;(Mekuria et al., 2024)&quot;,&quot;manualOverrideText&quot;:&quot;&quot;},&quot;citationTag&quot;:&quot;MENDELEY_CITATION_v3_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&quot;,&quot;citationItems&quot;:[{&quot;id&quot;:&quot;219e4451-fbeb-3027-9220-3b6ff4aa3fbb&quot;,&quot;itemData&quot;:{&quot;type&quot;:&quot;article-journal&quot;,&quot;id&quot;:&quot;219e4451-fbeb-3027-9220-3b6ff4aa3fbb&quot;,&quot;title&quot;:&quot;The effects of reading strategy training on students’ reading strategy use and critical reading ability in EFL reading classes&quot;,&quot;author&quot;:[{&quot;family&quot;:&quot;Mekuria&quot;,&quot;given&quot;:&quot;Asalifew&quot;,&quot;parse-names&quot;:false,&quot;dropping-particle&quot;:&quot;&quot;,&quot;non-dropping-particle&quot;:&quot;&quot;},{&quot;family&quot;:&quot;Bushisho&quot;,&quot;given&quot;:&quot;Elias Woemego&quot;,&quot;parse-names&quot;:false,&quot;dropping-particle&quot;:&quot;&quot;,&quot;non-dropping-particle&quot;:&quot;&quot;},{&quot;family&quot;:&quot;Wubshet&quot;,&quot;given&quot;:&quot;Hailu&quot;,&quot;parse-names&quot;:false,&quot;dropping-particle&quot;:&quot;&quot;,&quot;non-dropping-particle&quot;:&quot;&quot;}],&quot;container-title&quot;:&quot;Cogent Education&quot;,&quot;DOI&quot;:&quot;10.1080/2331186X.2024.2310444&quot;,&quot;ISSN&quot;:&quot;2331186X&quot;,&quot;issued&quot;:{&quot;date-parts&quot;:[[2024]]},&quot;abstract&quot;:&quot;This research examined the impact of explicit reading strategy training on Ethiopian university students’ reading strategy use and critical reading ability in the English as a Foreign Language (EFL) context. Two intact classes, a control group (n = 35) and an experimental group (n = 45), participated in the study. The experimental group received 12 weeks of reading strategy training integrated into their English reading skills I classes. A mixed-method quasi-experimental design was employed, using a reading strategy questionnaire, a critical reading ability test, and a think-aloud technique for data collection. Students who received reading strategy instruction demonstrated notable improvements in reading strategy use and critical reading ability. The independent sample t-test and a paired sample t-test showed significant differences in both areas. Qualitative data highlighted compensation and memory strategies, which were not captured quantitatively. The think-aloud data revealed the predominant use of cognitive and metacognitive strategies, along with affective, social, memory, and compensation strategies. Cognitive strategies deepen understanding, and metacognitive techniques enhance interpretation in reading. These findings shed light on the responses of Ethiopian university students to explicit reading strategy training, emphasizing its significance in improving reading strategy use and critical reading ability in an EFL context.&quot;,&quot;issue&quot;:&quot;1&quot;,&quot;volume&quot;:&quot;11&quot;,&quot;container-title-short&quot;:&quot;&quot;},&quot;isTemporary&quot;:false}]},{&quot;citationID&quot;:&quot;MENDELEY_CITATION_9dfc64f6-2ce8-4bbd-87c4-6c8f93d77933&quot;,&quot;properties&quot;:{&quot;noteIndex&quot;:0},&quot;isEdited&quot;:false,&quot;manualOverride&quot;:{&quot;isManuallyOverridden&quot;:false,&quot;citeprocText&quot;:&quot;(Fuad et al., 2023)&quot;,&quot;manualOverrideText&quot;:&quot;&quot;},&quot;citationTag&quot;:&quot;MENDELEY_CITATION_v3_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&quot;,&quot;citationItems&quot;:[{&quot;id&quot;:&quot;826e6663-d590-3d53-953f-36661df468a4&quot;,&quot;itemData&quot;:{&quot;type&quot;:&quot;article-journal&quot;,&quot;id&quot;:&quot;826e6663-d590-3d53-953f-36661df468a4&quot;,&quot;title&quot;:&quot;Indonesian students’ reading literacy ability in the cooperative integrated reading and composition learning: A meta-analysis&quot;,&quot;author&quot;:[{&quot;family&quot;:&quot;Fuad&quot;,&quot;given&quot;:&quot;Muhammad&quot;,&quot;parse-names&quot;:false,&quot;dropping-particle&quot;:&quot;&quot;,&quot;non-dropping-particle&quot;:&quot;&quot;},{&quot;family&quot;:&quot;Suyanto&quot;,&quot;given&quot;:&quot;Edi&quot;,&quot;parse-names&quot;:false,&quot;dropping-particle&quot;:&quot;&quot;,&quot;non-dropping-particle&quot;:&quot;&quot;},{&quot;family&quot;:&quot;Muhammad&quot;,&quot;given&quot;:&quot;Ulul Azmi&quot;,&quot;parse-names&quot;:false,&quot;dropping-particle&quot;:&quot;&quot;,&quot;non-dropping-particle&quot;:&quot;&quot;},{&quot;family&quot;:&quot;Suparman&quot;,&quot;given&quot;:&quot;&quot;,&quot;parse-names&quot;:false,&quot;dropping-particle&quot;:&quot;&quot;,&quot;non-dropping-particle&quot;:&quot;&quot;}],&quot;container-title&quot;:&quot;International Journal of Evaluation and Research in Education&quot;,&quot;DOI&quot;:&quot;10.11591/ijere.v12i4.25171&quot;,&quot;ISSN&quot;:&quot;26205440&quot;,&quot;issued&quot;:{&quot;date-parts&quot;:[[2023]]},&quot;abstract&quot;:&quot;A few of meta-analysis studies regarding the intervention of cooperative learning have been conducted. However, it has not been performed on the studies related to the intervention of cooperative integrated reading and composition (CIRC) learning for Indonesian students’ reading literacy. This study aims to approximate and examine the effect of CIRC learning on students’ reading literacy ability across group size of intervention, educational level, and geographical location. A meta-analysis was performed to conduct this study. The search of document using the database of Google Scholar found 97 documents. The selection of document established 10 documents published from 2015–2021 consisting of one conference paper and nine journal articles. Hedges’ equation was employed to measure the effect size. The data analysis used the Z test and Q Cochrane test. The results revealed that the CIRC learning had a strong positive effect (g=2.041; p&lt;0.05) on students’ reading literacy ability. It indicates that the CIRC learning is effective for enhancing students’ reading literacy ability. Furthermore, some moderating factors such as group size of intervention, educational level, and geographical location did not affect students’ heterogeneous reading literacy ability. This study suggests language teachers to use the CIRC learning in enhancing students’ reading literacy ability.&quot;,&quot;issue&quot;:&quot;4&quot;,&quot;volume&quot;:&quot;12&quot;,&quot;container-title-short&quot;:&quot;&quot;},&quot;isTemporary&quot;:false}]},{&quot;citationID&quot;:&quot;MENDELEY_CITATION_751e9bf0-6e9c-4138-9475-17aa296defd4&quot;,&quot;properties&quot;:{&quot;noteIndex&quot;:0},&quot;isEdited&quot;:false,&quot;manualOverride&quot;:{&quot;isManuallyOverridden&quot;:false,&quot;citeprocText&quot;:&quot;(Wulan et al., 2023)&quot;,&quot;manualOverrideText&quot;:&quot;&quot;},&quot;citationTag&quot;:&quot;MENDELEY_CITATION_v3_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&quot;,&quot;citationItems&quot;:[{&quot;id&quot;:&quot;9b33b3ff-2592-33d8-ac80-224de7a578cb&quot;,&quot;itemData&quot;:{&quot;type&quot;:&quot;article-journal&quot;,&quot;id&quot;:&quot;9b33b3ff-2592-33d8-ac80-224de7a578cb&quot;,&quot;title&quot;:&quot;Influence of Reading Interest and Vocabulary Mastery on Students' Reading Comprehension Ability&quot;,&quot;author&quot;:[{&quot;family&quot;:&quot;Wulan&quot;,&quot;given&quot;:&quot;Retno&quot;,&quot;parse-names&quot;:false,&quot;dropping-particle&quot;:&quot;&quot;,&quot;non-dropping-particle&quot;:&quot;&quot;},{&quot;family&quot;:&quot;Nugrahani&quot;,&quot;given&quot;:&quot;Farida&quot;,&quot;parse-names&quot;:false,&quot;dropping-particle&quot;:&quot;&quot;,&quot;non-dropping-particle&quot;:&quot;&quot;},{&quot;family&quot;:&quot;Suwarto&quot;,&quot;given&quot;:&quot;&quot;,&quot;parse-names&quot;:false,&quot;dropping-particle&quot;:&quot;&quot;,&quot;non-dropping-particle&quot;:&quot;&quot;}],&quot;container-title&quot;:&quot;EDUKASI : Jurnal Pendidikan Islam (e-Journal)&quot;,&quot;DOI&quot;:&quot;10.54956/edukasi.v11i2.468&quot;,&quot;ISSN&quot;:&quot;2338-3054&quot;,&quot;issued&quot;:{&quot;date-parts&quot;:[[2023]]},&quot;abstract&quot;:&quot;Reading interest and vocabulary mastery can affect students' reading comprehension skills. The level of reading comprehension ability in the high class has yet to show satisfactory results. The low interest in reading students is due to a lack of awareness of students to read; besides that, students' vocabulary mastery still needs to improve due to a lack of student's ability to interpret words. This research is a correlational study with a quantitative approach. The population in this study were fourth-grade students at SDN Bendung 1 Semin. The sampling technique uses a saturated sample where all students are the sample. Data collection techniques were used in this study using questionnaires and tests. The instrument test was carried out by testing the validity and reliability tests. The data analysis used is descriptive and statistical. The results showed that: (1) there was a negative and not significant effect of reading interest on reading comprehension ability with a value of tcount = -0.129 with a significance of 0.900 &gt; 0.05 with a contribution of 2.4%, (2) there was a positive effect but not significant vocabulary mastery on reading comprehension ability with a value of tcount = 0.671 with a significance of 0.515 &gt; 0.05 with a contribution of 18.8%, (3) there is a positive and significant effect of interest in reading and vocabulary mastery on reading comprehension ability devalued by Fcount of 0.299 with a significance value of 0.799 &gt; 0.05 with a contribution of 3.7%.  &quot;,&quot;issue&quot;:&quot;2&quot;,&quot;volume&quot;:&quot;1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Ars13</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
    <b:Tag>EGa07</b:Tag>
    <b:SourceType>JournalArticle</b:SourceType>
    <b:Guid>{09F10DD5-C8B6-4434-AFC0-A5B8A57757AA}</b:Guid>
    <b:Title>EGameFlow : A scale to measure learners' Enjoyment of e-learning games</b:Title>
    <b:JournalName>Elsevier</b:JournalName>
    <b:Year>2009</b:Year>
    <b:Pages>101-112</b:Pages>
    <b:Author>
      <b:Author>
        <b:NameList>
          <b:Person>
            <b:Last>Fu</b:Last>
            <b:First>Fong-Ling</b:First>
          </b:Person>
          <b:Person>
            <b:Last>Su</b:Last>
            <b:First>Rong-Chang</b:First>
          </b:Person>
          <b:Person>
            <b:Last>Yu</b:Last>
            <b:First>Seng-Chin</b:First>
          </b:Person>
        </b:NameList>
      </b:Author>
    </b:Author>
    <b:RefOrder>4</b:RefOrder>
  </b:Source>
</b:Sources>
</file>

<file path=customXml/itemProps1.xml><?xml version="1.0" encoding="utf-8"?>
<ds:datastoreItem xmlns:ds="http://schemas.openxmlformats.org/officeDocument/2006/customXml" ds:itemID="{04E12FD3-9C04-4E02-B924-DB1907F11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2585</Words>
  <Characters>14297</Characters>
  <Application>Microsoft Office Word</Application>
  <DocSecurity>0</DocSecurity>
  <Lines>119</Lines>
  <Paragraphs>33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16849</CharactersWithSpaces>
  <SharedDoc>false</SharedDoc>
  <HLinks>
    <vt:vector size="30" baseType="variant">
      <vt:variant>
        <vt:i4>3604606</vt:i4>
      </vt:variant>
      <vt:variant>
        <vt:i4>0</vt:i4>
      </vt:variant>
      <vt:variant>
        <vt:i4>0</vt:i4>
      </vt:variant>
      <vt:variant>
        <vt:i4>5</vt:i4>
      </vt:variant>
      <vt:variant>
        <vt:lpwstr>https://creativecommons.org/licenses/by-sa/4.0/</vt:lpwstr>
      </vt:variant>
      <vt:variant>
        <vt:lpwstr/>
      </vt:variant>
      <vt:variant>
        <vt:i4>6684683</vt:i4>
      </vt:variant>
      <vt:variant>
        <vt:i4>12</vt:i4>
      </vt:variant>
      <vt:variant>
        <vt:i4>0</vt:i4>
      </vt:variant>
      <vt:variant>
        <vt:i4>5</vt:i4>
      </vt:variant>
      <vt:variant>
        <vt:lpwstr>mailto:Penulis1@gmail.com</vt:lpwstr>
      </vt:variant>
      <vt:variant>
        <vt:lpwstr/>
      </vt:variant>
      <vt:variant>
        <vt:i4>8192055</vt:i4>
      </vt:variant>
      <vt:variant>
        <vt:i4>3</vt:i4>
      </vt:variant>
      <vt:variant>
        <vt:i4>0</vt:i4>
      </vt:variant>
      <vt:variant>
        <vt:i4>5</vt:i4>
      </vt:variant>
      <vt:variant>
        <vt:lpwstr>http://u.lipi.go.id/1488121543</vt:lpwstr>
      </vt:variant>
      <vt:variant>
        <vt:lpwstr/>
      </vt:variant>
      <vt:variant>
        <vt:i4>8257592</vt:i4>
      </vt:variant>
      <vt:variant>
        <vt:i4>0</vt:i4>
      </vt:variant>
      <vt:variant>
        <vt:i4>0</vt:i4>
      </vt:variant>
      <vt:variant>
        <vt:i4>5</vt:i4>
      </vt:variant>
      <vt:variant>
        <vt:lpwstr>http://u.lipi.go.id/1486478977</vt:lpwstr>
      </vt:variant>
      <vt:variant>
        <vt:lpwstr/>
      </vt:variant>
      <vt:variant>
        <vt:i4>4390985</vt:i4>
      </vt:variant>
      <vt:variant>
        <vt:i4>-1</vt:i4>
      </vt:variant>
      <vt:variant>
        <vt:i4>1027</vt:i4>
      </vt:variant>
      <vt:variant>
        <vt:i4>1</vt:i4>
      </vt:variant>
      <vt:variant>
        <vt:lpwstr>https://orcid.org/static/release-1.287.15/img/orcid-og-image.png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subject/>
  <dc:creator>icpres</dc:creator>
  <cp:keywords/>
  <cp:lastModifiedBy>ida wahyu</cp:lastModifiedBy>
  <cp:revision>2</cp:revision>
  <cp:lastPrinted>2022-03-01T07:02:00Z</cp:lastPrinted>
  <dcterms:created xsi:type="dcterms:W3CDTF">2025-10-25T10:23:00Z</dcterms:created>
  <dcterms:modified xsi:type="dcterms:W3CDTF">2025-10-25T10:23:00Z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b2686f7b-f75a-3ad1-93f0-b05be12605c9</vt:lpwstr>
  </property>
  <property fmtid="{D5CDD505-2E9C-101B-9397-08002B2CF9AE}" pid="24" name="Mendeley Citation Style_1">
    <vt:lpwstr>http://www.zotero.org/styles/apa</vt:lpwstr>
  </property>
</Properties>
</file>